
<file path=[Content_Types].xml><?xml version="1.0" encoding="utf-8"?>
<Types xmlns="http://schemas.openxmlformats.org/package/2006/content-types">
  <Default Extension="bmp" ContentType="image/bmp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37CEAA" w14:textId="77777777" w:rsidR="004A3306" w:rsidRDefault="00000000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注册：SNJB0101</w:t>
      </w:r>
    </w:p>
    <w:p w14:paraId="52FFFD50" w14:textId="77777777" w:rsidR="004A3306" w:rsidRDefault="004A330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 w:hAnsi="Times New Roman"/>
          <w:bCs/>
          <w:color w:val="FF0000"/>
          <w:spacing w:val="100"/>
          <w:sz w:val="72"/>
          <w:szCs w:val="21"/>
        </w:rPr>
      </w:pPr>
    </w:p>
    <w:p w14:paraId="41A5D0B0" w14:textId="77777777" w:rsidR="004A3306" w:rsidRDefault="004A330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p w14:paraId="1143B5A0" w14:textId="77777777" w:rsidR="004A3306" w:rsidRDefault="004A3306">
      <w:pPr>
        <w:tabs>
          <w:tab w:val="left" w:pos="180"/>
          <w:tab w:val="left" w:pos="225"/>
          <w:tab w:val="center" w:pos="4422"/>
        </w:tabs>
        <w:spacing w:before="312" w:line="560" w:lineRule="exact"/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</w:p>
    <w:bookmarkStart w:id="0" w:name="_Hlk108522618"/>
    <w:bookmarkEnd w:id="0"/>
    <w:p w14:paraId="6D9B6BC0" w14:textId="77777777" w:rsidR="004A3306" w:rsidRDefault="00000000">
      <w:pPr>
        <w:tabs>
          <w:tab w:val="left" w:pos="180"/>
          <w:tab w:val="left" w:pos="225"/>
          <w:tab w:val="center" w:pos="4422"/>
        </w:tabs>
        <w:jc w:val="center"/>
        <w:rPr>
          <w:rFonts w:ascii="方正小标宋简体" w:eastAsia="方正小标宋简体"/>
          <w:bCs/>
          <w:color w:val="FF0000"/>
          <w:spacing w:val="100"/>
          <w:sz w:val="72"/>
          <w:szCs w:val="21"/>
        </w:rPr>
      </w:pPr>
      <w:r>
        <w:rPr>
          <w:rFonts w:ascii="Times New Roman" w:eastAsia="宋体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A0027A" wp14:editId="148BC5AF">
                <wp:simplePos x="0" y="0"/>
                <wp:positionH relativeFrom="column">
                  <wp:posOffset>-9525</wp:posOffset>
                </wp:positionH>
                <wp:positionV relativeFrom="page">
                  <wp:posOffset>1400175</wp:posOffset>
                </wp:positionV>
                <wp:extent cx="1504950" cy="365760"/>
                <wp:effectExtent l="0" t="0" r="0" b="0"/>
                <wp:wrapNone/>
                <wp:docPr id="1" name="文本框 45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5569966" w14:textId="77777777" w:rsidR="004A3306" w:rsidRDefault="004A330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文本框 45" o:spid="_x0000_s1026" o:spt="1" alt=" 签发人：×××" style="position:absolute;left:0pt;margin-left:-0.75pt;margin-top:110.25pt;height:28.8pt;width:118.5pt;mso-position-vertical-relative:page;z-index:-251657216;mso-width-relative:page;mso-height-relative:page;" filled="f" stroked="f" coordsize="21600,21600" o:gfxdata="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E2JTQdoAAAAKAQAADwAAAAAAAAABACAAAAA4AAAAZHJzL2Rvd25y&#10;ZXYueG1sUEsBAhQAFAAAAAgAh07iQDHW92nmAQAAfwMAAA4AAAAAAAAAAQAgAAAAPwEAAGRycy9l&#10;Mm9Eb2MueG1sUEsFBgAAAAAGAAYAWQEAAJc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宋体"/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512B895D" wp14:editId="0E4196DF">
                <wp:simplePos x="0" y="0"/>
                <wp:positionH relativeFrom="column">
                  <wp:posOffset>0</wp:posOffset>
                </wp:positionH>
                <wp:positionV relativeFrom="page">
                  <wp:posOffset>1348740</wp:posOffset>
                </wp:positionV>
                <wp:extent cx="1504950" cy="222885"/>
                <wp:effectExtent l="0" t="0" r="0" b="0"/>
                <wp:wrapNone/>
                <wp:docPr id="2" name="文本框 44" descr=" 签发人：×××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495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28181C2" w14:textId="77777777" w:rsidR="004A3306" w:rsidRDefault="004A3306">
                            <w:pPr>
                              <w:spacing w:line="320" w:lineRule="exact"/>
                              <w:jc w:val="left"/>
                              <w:rPr>
                                <w:rFonts w:ascii="黑体" w:eastAsia="黑体" w:hAnsi="微软雅黑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anchor="t" anchorCtr="0" upright="1"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文本框 44" o:spid="_x0000_s1026" o:spt="1" alt=" 签发人：×××" style="position:absolute;left:0pt;margin-left:0pt;margin-top:106.2pt;height:17.55pt;width:118.5pt;mso-position-vertical-relative:page;z-index:-251656192;mso-width-relative:page;mso-height-relative:page;" filled="f" stroked="f" coordsize="21600,21600" o:gfxdata="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BYAAABkcnMv&#10;UEsBAhQAFAAAAAgAh07iQFl9OgvZAAAACAEAAA8AAAAAAAAAAQAgAAAAOAAAAGRycy9kb3ducmV2&#10;LnhtbFBLAQIUABQAAAAIAIdO4kBj7b3a5QEAAH8DAAAOAAAAAAAAAAEAIAAAAD4BAABkcnMvZTJv&#10;RG9jLnhtbFBLBQYAAAAABgAGAFkBAACV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320" w:lineRule="exact"/>
                        <w:jc w:val="left"/>
                        <w:rPr>
                          <w:rFonts w:ascii="黑体" w:hAnsi="微软雅黑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方正小标宋简体" w:eastAsia="方正小标宋简体" w:hint="eastAsia"/>
          <w:bCs/>
          <w:color w:val="FF0000"/>
          <w:spacing w:val="100"/>
          <w:sz w:val="72"/>
          <w:szCs w:val="21"/>
        </w:rPr>
        <w:t>重大气象信息专报</w:t>
      </w:r>
    </w:p>
    <w:p w14:paraId="7E81A087" w14:textId="6ADCF735" w:rsidR="004A3306" w:rsidRDefault="00000000">
      <w:pPr>
        <w:spacing w:beforeLines="50" w:before="156" w:afterLines="100" w:after="312" w:line="560" w:lineRule="exact"/>
        <w:ind w:firstLine="641"/>
        <w:jc w:val="center"/>
        <w:rPr>
          <w:rFonts w:ascii="仿宋_GB2312" w:eastAsia="仿宋_GB2312"/>
          <w:b/>
          <w:bCs/>
          <w:color w:val="000000"/>
          <w:sz w:val="32"/>
          <w:szCs w:val="21"/>
        </w:rPr>
      </w:pP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2024年总第20</w:t>
      </w:r>
      <w:r w:rsidR="00DF22E7">
        <w:rPr>
          <w:rFonts w:ascii="仿宋_GB2312" w:eastAsia="仿宋_GB2312" w:hint="eastAsia"/>
          <w:b/>
          <w:bCs/>
          <w:color w:val="000000"/>
          <w:sz w:val="32"/>
          <w:szCs w:val="21"/>
        </w:rPr>
        <w:t>7</w:t>
      </w:r>
      <w:r>
        <w:rPr>
          <w:rFonts w:ascii="仿宋_GB2312" w:eastAsia="仿宋_GB2312" w:hint="eastAsia"/>
          <w:b/>
          <w:bCs/>
          <w:color w:val="000000"/>
          <w:sz w:val="32"/>
          <w:szCs w:val="21"/>
        </w:rPr>
        <w:t>期（综合第19期）</w:t>
      </w:r>
    </w:p>
    <w:p w14:paraId="4DF85DF1" w14:textId="77777777" w:rsidR="004A3306" w:rsidRDefault="00000000">
      <w:pPr>
        <w:spacing w:line="360" w:lineRule="exact"/>
        <w:jc w:val="left"/>
        <w:rPr>
          <w:rFonts w:ascii="楷体_GB2312" w:eastAsia="楷体_GB2312" w:hAnsi="黑体"/>
          <w:bCs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陕西省气象灾害应急指挥部办公室</w:t>
      </w:r>
    </w:p>
    <w:p w14:paraId="4C38CCFA" w14:textId="77777777" w:rsidR="004A3306" w:rsidRDefault="00000000">
      <w:pPr>
        <w:spacing w:line="360" w:lineRule="exact"/>
        <w:jc w:val="left"/>
        <w:rPr>
          <w:rFonts w:ascii="楷体_GB2312" w:eastAsia="楷体_GB2312" w:hAnsi="黑体"/>
          <w:color w:val="000000"/>
          <w:sz w:val="32"/>
          <w:szCs w:val="21"/>
        </w:rPr>
      </w:pPr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陕    西    省    气   </w:t>
      </w:r>
      <w:proofErr w:type="gramStart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>象</w:t>
      </w:r>
      <w:proofErr w:type="gramEnd"/>
      <w:r>
        <w:rPr>
          <w:rFonts w:ascii="楷体_GB2312" w:eastAsia="楷体_GB2312" w:hAnsi="黑体" w:hint="eastAsia"/>
          <w:bCs/>
          <w:color w:val="000000"/>
          <w:sz w:val="32"/>
          <w:szCs w:val="21"/>
        </w:rPr>
        <w:t xml:space="preserve">   局           </w:t>
      </w:r>
      <w:r>
        <w:rPr>
          <w:rFonts w:ascii="楷体_GB2312" w:eastAsia="楷体_GB2312" w:hAnsi="黑体" w:hint="eastAsia"/>
          <w:color w:val="000000"/>
          <w:sz w:val="32"/>
          <w:szCs w:val="21"/>
        </w:rPr>
        <w:t>签发：罗 慧</w:t>
      </w:r>
    </w:p>
    <w:p w14:paraId="3A1C7846" w14:textId="77777777" w:rsidR="004A3306" w:rsidRDefault="00000000">
      <w:pPr>
        <w:spacing w:line="560" w:lineRule="exact"/>
        <w:ind w:firstLine="720"/>
        <w:jc w:val="center"/>
        <w:outlineLvl w:val="0"/>
        <w:rPr>
          <w:rFonts w:ascii="方正小标宋简体" w:eastAsia="方正小标宋简体"/>
          <w:bCs/>
          <w:sz w:val="44"/>
          <w:szCs w:val="44"/>
        </w:rPr>
      </w:pPr>
      <w:r>
        <w:rPr>
          <w:rFonts w:ascii="Times New Roman" w:eastAsia="宋体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459393" wp14:editId="593B2878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5486400" cy="0"/>
                <wp:effectExtent l="0" t="13970" r="0" b="24130"/>
                <wp:wrapNone/>
                <wp:docPr id="3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直接连接符 1" o:spid="_x0000_s1026" o:spt="20" style="position:absolute;left:0pt;margin-top:1.45pt;height:0pt;width:432pt;mso-position-horizontal:left;mso-position-horizontal-relative:margin;z-index:251661312;mso-width-relative:page;mso-height-relative:page;" filled="f" stroked="t" coordsize="21600,21600" o:gfxdata="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WAAAAZHJzL1BLAQIUABQAAAAI&#10;AIdO4kBHaO4d0wAAAAQBAAAPAAAAAAAAAAEAIAAAADgAAABkcnMvZG93bnJldi54bWxQSwECFAAU&#10;AAAACACHTuJAr6w7fuABAACjAwAADgAAAAAAAAABACAAAAA4AQAAZHJzL2Uyb0RvYy54bWxQSwUG&#10;AAAAAAYABgBZAQAAig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713EED05" w14:textId="77777777" w:rsidR="004A3306" w:rsidRDefault="00000000">
      <w:pPr>
        <w:spacing w:line="70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预计6月我省维持高温少雨态势</w:t>
      </w:r>
    </w:p>
    <w:p w14:paraId="1617BF9F" w14:textId="77777777" w:rsidR="004A3306" w:rsidRDefault="00000000">
      <w:pPr>
        <w:spacing w:line="70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中下旬有阶段性高温和强降雨过程</w:t>
      </w:r>
    </w:p>
    <w:p w14:paraId="281EF255" w14:textId="77777777" w:rsidR="004A3306" w:rsidRDefault="00000000">
      <w:pPr>
        <w:spacing w:line="700" w:lineRule="exact"/>
        <w:jc w:val="center"/>
        <w:outlineLvl w:val="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建议加强能源供给和暴雨次生灾害防御</w:t>
      </w:r>
    </w:p>
    <w:p w14:paraId="464369DD" w14:textId="77777777" w:rsidR="004A3306" w:rsidRDefault="00000000">
      <w:pPr>
        <w:spacing w:beforeLines="50" w:before="156" w:afterLines="50" w:after="156" w:line="520" w:lineRule="exact"/>
        <w:jc w:val="center"/>
        <w:rPr>
          <w:rFonts w:ascii="黑体" w:eastAsia="黑体" w:hAnsi="黑体"/>
          <w:b/>
          <w:bCs/>
          <w:sz w:val="36"/>
          <w:szCs w:val="36"/>
        </w:rPr>
      </w:pPr>
      <w:r>
        <w:rPr>
          <w:rFonts w:ascii="仿宋_GB2312" w:eastAsia="仿宋_GB2312" w:cs="仿宋_GB2312" w:hint="eastAsia"/>
          <w:color w:val="000000"/>
          <w:kern w:val="0"/>
          <w:sz w:val="36"/>
          <w:szCs w:val="36"/>
        </w:rPr>
        <w:t>（2024年6月5日）</w:t>
      </w:r>
    </w:p>
    <w:p w14:paraId="23412BF6" w14:textId="77777777" w:rsidR="004A3306" w:rsidRDefault="00000000">
      <w:pPr>
        <w:pStyle w:val="a7"/>
        <w:spacing w:line="600" w:lineRule="exact"/>
        <w:rPr>
          <w:rFonts w:ascii="楷体_GB2312" w:eastAsia="楷体_GB2312" w:hAnsi="宋体"/>
          <w:b/>
          <w:sz w:val="36"/>
          <w:szCs w:val="36"/>
        </w:rPr>
      </w:pPr>
      <w:r>
        <w:rPr>
          <w:rFonts w:ascii="楷体_GB2312" w:eastAsia="楷体_GB2312" w:hAnsi="宋体" w:hint="eastAsia"/>
          <w:b/>
          <w:color w:val="000000"/>
          <w:sz w:val="36"/>
          <w:szCs w:val="36"/>
        </w:rPr>
        <w:t>【摘要</w:t>
      </w:r>
      <w:r>
        <w:rPr>
          <w:rFonts w:ascii="楷体_GB2312" w:eastAsia="楷体_GB2312" w:hAnsi="宋体" w:hint="eastAsia"/>
          <w:b/>
          <w:sz w:val="36"/>
          <w:szCs w:val="36"/>
        </w:rPr>
        <w:t>】5月全省气温较常年偏高1.8℃，为</w:t>
      </w:r>
      <w:r>
        <w:rPr>
          <w:rFonts w:ascii="楷体_GB2312" w:eastAsia="楷体_GB2312" w:hAnsi="宋体"/>
          <w:b/>
          <w:sz w:val="36"/>
          <w:szCs w:val="36"/>
        </w:rPr>
        <w:t>1961年以来同期第二高；降水量较常年同期偏少28.5%，</w:t>
      </w:r>
      <w:r>
        <w:rPr>
          <w:rFonts w:ascii="楷体_GB2312" w:eastAsia="楷体_GB2312" w:hAnsi="宋体" w:hint="eastAsia"/>
          <w:b/>
          <w:sz w:val="36"/>
          <w:szCs w:val="36"/>
        </w:rPr>
        <w:t>为</w:t>
      </w:r>
      <w:r>
        <w:rPr>
          <w:rFonts w:ascii="楷体_GB2312" w:eastAsia="楷体_GB2312" w:hAnsi="宋体"/>
          <w:b/>
          <w:sz w:val="36"/>
          <w:szCs w:val="36"/>
        </w:rPr>
        <w:t>2000年以来同期第五少。5月17-19日</w:t>
      </w:r>
      <w:r>
        <w:rPr>
          <w:rFonts w:ascii="楷体_GB2312" w:eastAsia="楷体_GB2312" w:hAnsi="宋体" w:hint="eastAsia"/>
          <w:b/>
          <w:sz w:val="36"/>
          <w:szCs w:val="36"/>
        </w:rPr>
        <w:t>出现</w:t>
      </w:r>
      <w:r>
        <w:rPr>
          <w:rFonts w:ascii="楷体_GB2312" w:eastAsia="楷体_GB2312" w:hAnsi="宋体"/>
          <w:b/>
          <w:sz w:val="36"/>
          <w:szCs w:val="36"/>
        </w:rPr>
        <w:t>今</w:t>
      </w:r>
      <w:proofErr w:type="gramStart"/>
      <w:r>
        <w:rPr>
          <w:rFonts w:ascii="楷体_GB2312" w:eastAsia="楷体_GB2312" w:hAnsi="宋体"/>
          <w:b/>
          <w:sz w:val="36"/>
          <w:szCs w:val="36"/>
        </w:rPr>
        <w:t>年首次</w:t>
      </w:r>
      <w:proofErr w:type="gramEnd"/>
      <w:r>
        <w:rPr>
          <w:rFonts w:ascii="楷体_GB2312" w:eastAsia="楷体_GB2312" w:hAnsi="宋体"/>
          <w:b/>
          <w:sz w:val="36"/>
          <w:szCs w:val="36"/>
        </w:rPr>
        <w:t>区域性高温过程，出现日期较常年偏早。预计</w:t>
      </w:r>
      <w:r>
        <w:rPr>
          <w:rFonts w:ascii="楷体_GB2312" w:eastAsia="楷体_GB2312" w:hAnsi="宋体" w:hint="eastAsia"/>
          <w:b/>
          <w:sz w:val="36"/>
          <w:szCs w:val="36"/>
        </w:rPr>
        <w:t>6</w:t>
      </w:r>
      <w:r>
        <w:rPr>
          <w:rFonts w:ascii="楷体_GB2312" w:eastAsia="楷体_GB2312" w:hAnsi="宋体"/>
          <w:b/>
          <w:sz w:val="36"/>
          <w:szCs w:val="36"/>
        </w:rPr>
        <w:t>月全省</w:t>
      </w:r>
      <w:r>
        <w:rPr>
          <w:rFonts w:ascii="楷体_GB2312" w:eastAsia="楷体_GB2312" w:hAnsi="宋体" w:hint="eastAsia"/>
          <w:b/>
          <w:sz w:val="36"/>
          <w:szCs w:val="36"/>
        </w:rPr>
        <w:t>维持高温少雨态势</w:t>
      </w:r>
      <w:r>
        <w:rPr>
          <w:rFonts w:ascii="楷体_GB2312" w:eastAsia="楷体_GB2312" w:hAnsi="宋体"/>
          <w:b/>
          <w:sz w:val="36"/>
          <w:szCs w:val="36"/>
        </w:rPr>
        <w:t>，</w:t>
      </w:r>
      <w:r>
        <w:rPr>
          <w:rFonts w:ascii="楷体_GB2312" w:eastAsia="楷体_GB2312" w:hAnsi="宋体" w:hint="eastAsia"/>
          <w:b/>
          <w:sz w:val="36"/>
          <w:szCs w:val="36"/>
        </w:rPr>
        <w:t>将有</w:t>
      </w:r>
      <w:r>
        <w:rPr>
          <w:rFonts w:ascii="楷体_GB2312" w:eastAsia="楷体_GB2312" w:hAnsi="宋体"/>
          <w:b/>
          <w:sz w:val="36"/>
          <w:szCs w:val="36"/>
        </w:rPr>
        <w:t>2次高温、5次大范围降雨</w:t>
      </w:r>
      <w:r>
        <w:rPr>
          <w:rFonts w:ascii="楷体_GB2312" w:eastAsia="楷体_GB2312" w:hAnsi="宋体" w:hint="eastAsia"/>
          <w:b/>
          <w:sz w:val="36"/>
          <w:szCs w:val="36"/>
        </w:rPr>
        <w:t>，中旬关中</w:t>
      </w:r>
      <w:proofErr w:type="gramStart"/>
      <w:r>
        <w:rPr>
          <w:rFonts w:ascii="楷体_GB2312" w:eastAsia="楷体_GB2312" w:hAnsi="宋体" w:hint="eastAsia"/>
          <w:b/>
          <w:sz w:val="36"/>
          <w:szCs w:val="36"/>
        </w:rPr>
        <w:t>中</w:t>
      </w:r>
      <w:proofErr w:type="gramEnd"/>
      <w:r>
        <w:rPr>
          <w:rFonts w:ascii="楷体_GB2312" w:eastAsia="楷体_GB2312" w:hAnsi="宋体" w:hint="eastAsia"/>
          <w:b/>
          <w:sz w:val="36"/>
          <w:szCs w:val="36"/>
        </w:rPr>
        <w:t>东部高温风险高，下旬</w:t>
      </w:r>
      <w:r>
        <w:rPr>
          <w:rFonts w:ascii="楷体_GB2312" w:eastAsia="楷体_GB2312" w:hAnsi="宋体"/>
          <w:b/>
          <w:sz w:val="36"/>
          <w:szCs w:val="36"/>
        </w:rPr>
        <w:t>黄河流域神木至延长段、汉江流域汉中西部地区暴雨风险等级较高。</w:t>
      </w:r>
      <w:r>
        <w:rPr>
          <w:rFonts w:ascii="楷体_GB2312" w:eastAsia="楷体_GB2312" w:hAnsi="宋体" w:hint="eastAsia"/>
          <w:b/>
          <w:sz w:val="36"/>
          <w:szCs w:val="36"/>
        </w:rPr>
        <w:t>阶段性高温和</w:t>
      </w:r>
      <w:r>
        <w:rPr>
          <w:rFonts w:ascii="楷体_GB2312" w:eastAsia="楷体_GB2312" w:hAnsi="宋体" w:hint="eastAsia"/>
          <w:b/>
          <w:sz w:val="36"/>
          <w:szCs w:val="36"/>
        </w:rPr>
        <w:lastRenderedPageBreak/>
        <w:t>强降雨天气对农业、能源供给、交通等造成不同程度的风险和影响，建议提早做好高温天气各项应对</w:t>
      </w:r>
      <w:r>
        <w:rPr>
          <w:rFonts w:ascii="楷体_GB2312" w:eastAsia="楷体_GB2312" w:hAnsi="宋体"/>
          <w:b/>
          <w:sz w:val="36"/>
          <w:szCs w:val="36"/>
        </w:rPr>
        <w:t>保障措施，</w:t>
      </w:r>
      <w:r>
        <w:rPr>
          <w:rFonts w:ascii="楷体_GB2312" w:eastAsia="楷体_GB2312" w:hAnsi="宋体" w:hint="eastAsia"/>
          <w:b/>
          <w:sz w:val="36"/>
          <w:szCs w:val="36"/>
        </w:rPr>
        <w:t>加强电力科学调度；</w:t>
      </w:r>
      <w:r>
        <w:rPr>
          <w:rFonts w:ascii="楷体_GB2312" w:eastAsia="楷体_GB2312" w:hAnsi="宋体"/>
          <w:b/>
          <w:sz w:val="36"/>
          <w:szCs w:val="36"/>
        </w:rPr>
        <w:t>防范强降雨及</w:t>
      </w:r>
      <w:r>
        <w:rPr>
          <w:rFonts w:ascii="楷体_GB2312" w:eastAsia="楷体_GB2312" w:hAnsi="宋体" w:hint="eastAsia"/>
          <w:b/>
          <w:sz w:val="36"/>
          <w:szCs w:val="36"/>
        </w:rPr>
        <w:t>可能引发的山洪、地质灾害、中小河流洪水、城市内涝；</w:t>
      </w:r>
      <w:r>
        <w:rPr>
          <w:rFonts w:ascii="楷体_GB2312" w:eastAsia="楷体_GB2312" w:hAnsi="宋体"/>
          <w:b/>
          <w:sz w:val="36"/>
          <w:szCs w:val="36"/>
        </w:rPr>
        <w:t>防范降雨</w:t>
      </w:r>
      <w:r>
        <w:rPr>
          <w:rFonts w:ascii="楷体_GB2312" w:eastAsia="楷体_GB2312" w:hAnsi="宋体" w:hint="eastAsia"/>
          <w:b/>
          <w:sz w:val="36"/>
          <w:szCs w:val="36"/>
        </w:rPr>
        <w:t>、</w:t>
      </w:r>
      <w:r>
        <w:rPr>
          <w:rFonts w:ascii="楷体_GB2312" w:eastAsia="楷体_GB2312" w:hAnsi="宋体"/>
          <w:b/>
          <w:sz w:val="36"/>
          <w:szCs w:val="36"/>
        </w:rPr>
        <w:t>高温对</w:t>
      </w:r>
      <w:r>
        <w:rPr>
          <w:rFonts w:ascii="楷体_GB2312" w:eastAsia="楷体_GB2312" w:hAnsi="宋体" w:hint="eastAsia"/>
          <w:b/>
          <w:sz w:val="36"/>
          <w:szCs w:val="36"/>
        </w:rPr>
        <w:t>夏收夏种和经济林果</w:t>
      </w:r>
      <w:r>
        <w:rPr>
          <w:rFonts w:ascii="楷体_GB2312" w:eastAsia="楷体_GB2312" w:hAnsi="宋体"/>
          <w:b/>
          <w:sz w:val="36"/>
          <w:szCs w:val="36"/>
        </w:rPr>
        <w:t>的不利影响</w:t>
      </w:r>
      <w:r>
        <w:rPr>
          <w:rFonts w:ascii="楷体_GB2312" w:eastAsia="楷体_GB2312" w:hAnsi="宋体" w:hint="eastAsia"/>
          <w:b/>
          <w:sz w:val="36"/>
          <w:szCs w:val="36"/>
        </w:rPr>
        <w:t>；密切关注气象部门预报预警，</w:t>
      </w:r>
      <w:r>
        <w:rPr>
          <w:rFonts w:ascii="楷体_GB2312" w:eastAsia="楷体_GB2312" w:hAnsi="宋体"/>
          <w:b/>
          <w:sz w:val="36"/>
          <w:szCs w:val="36"/>
        </w:rPr>
        <w:t>加强防范强对流天气。</w:t>
      </w:r>
    </w:p>
    <w:p w14:paraId="16404CB1" w14:textId="77777777" w:rsidR="004A3306" w:rsidRDefault="004A3306">
      <w:pPr>
        <w:pStyle w:val="a7"/>
        <w:spacing w:after="0" w:line="600" w:lineRule="exact"/>
        <w:rPr>
          <w:rFonts w:ascii="楷体_GB2312" w:eastAsia="楷体_GB2312" w:hAnsi="宋体"/>
          <w:b/>
          <w:sz w:val="36"/>
          <w:szCs w:val="36"/>
        </w:rPr>
      </w:pPr>
    </w:p>
    <w:p w14:paraId="3BCAF15A" w14:textId="77777777" w:rsidR="004A3306" w:rsidRDefault="00000000">
      <w:pPr>
        <w:spacing w:line="600" w:lineRule="exact"/>
        <w:ind w:firstLineChars="200" w:firstLine="720"/>
        <w:outlineLvl w:val="0"/>
        <w:rPr>
          <w:rFonts w:ascii="黑体" w:eastAsia="黑体" w:hAnsi="黑体" w:cs="Times New Roman"/>
          <w:sz w:val="36"/>
          <w:szCs w:val="36"/>
        </w:rPr>
      </w:pPr>
      <w:r>
        <w:rPr>
          <w:rFonts w:ascii="黑体" w:eastAsia="黑体" w:hAnsi="黑体" w:cs="Times New Roman" w:hint="eastAsia"/>
          <w:sz w:val="36"/>
          <w:szCs w:val="36"/>
        </w:rPr>
        <w:t>一、5月全省温高雨少，首场区域性高温出现早</w:t>
      </w:r>
      <w:r>
        <w:rPr>
          <w:rFonts w:ascii="黑体" w:eastAsia="黑体" w:hAnsi="黑体" w:cs="Times New Roman"/>
          <w:sz w:val="36"/>
          <w:szCs w:val="36"/>
        </w:rPr>
        <w:t xml:space="preserve"> </w:t>
      </w:r>
    </w:p>
    <w:p w14:paraId="7399D55F" w14:textId="77777777" w:rsidR="004A3306" w:rsidRDefault="00000000">
      <w:pPr>
        <w:spacing w:line="600" w:lineRule="exact"/>
        <w:ind w:firstLineChars="200" w:firstLine="720"/>
        <w:rPr>
          <w:rFonts w:ascii="仿宋_GB2312" w:eastAsia="仿宋_GB2312"/>
          <w:sz w:val="36"/>
          <w:szCs w:val="40"/>
        </w:rPr>
      </w:pPr>
      <w:r>
        <w:rPr>
          <w:rFonts w:ascii="仿宋_GB2312" w:eastAsia="仿宋_GB2312" w:hint="eastAsia"/>
          <w:sz w:val="36"/>
          <w:szCs w:val="40"/>
        </w:rPr>
        <w:t>5月全省平均气温20.4℃，陕北西部、关中西部部分地方17～19℃，陕北东部、关中大部、陕南大部19～23℃。较常年同期偏高1.8℃，为1961年以来同期第二高，其中陕北北部、关中部分和汉中局地偏高2～3℃。5月6日开始全省气温持续偏高，6-23日全省平均气温和最高气温均为历史同期最高，17-19日和23-24日出现2次区域性高温，均为一般强度，17-19日的过程为今年首次区域性高温过程，出现日期较常年偏早。5月以来陕北东部、关中大部、陕南共出现35℃以上高温115站次，极端日最高气温37.8℃，出现在24日的华州和华阴。</w:t>
      </w:r>
    </w:p>
    <w:p w14:paraId="6F9B88E2" w14:textId="77777777" w:rsidR="004A3306" w:rsidRDefault="00000000">
      <w:pPr>
        <w:spacing w:line="600" w:lineRule="exact"/>
        <w:ind w:firstLineChars="200" w:firstLine="720"/>
        <w:rPr>
          <w:rFonts w:ascii="仿宋_GB2312" w:eastAsia="仿宋_GB2312"/>
          <w:sz w:val="36"/>
          <w:szCs w:val="40"/>
        </w:rPr>
      </w:pPr>
      <w:r>
        <w:rPr>
          <w:rFonts w:ascii="仿宋_GB2312" w:eastAsia="仿宋_GB2312" w:hint="eastAsia"/>
          <w:sz w:val="36"/>
          <w:szCs w:val="40"/>
        </w:rPr>
        <w:t>5月全省平均降水量42.7毫米，陕北、关中东部、宝鸡北部、陕南东部10～50毫米，关中西部、汉中和安康南部50～100毫米。较常年同期偏少28.5%，为2000</w:t>
      </w:r>
      <w:r>
        <w:rPr>
          <w:rFonts w:ascii="仿宋_GB2312" w:eastAsia="仿宋_GB2312" w:hint="eastAsia"/>
          <w:sz w:val="36"/>
          <w:szCs w:val="40"/>
        </w:rPr>
        <w:lastRenderedPageBreak/>
        <w:t>年以来同期第五少，除关中中部部分、陕南西部局地偏多1～3成外，全省大部偏少1～8成。5月出现4次较大范围降水过程，8日镇巴、17日陈仓、19日汉阴和紫阳、25日略阳等地出现暴雨，最大日降雨量106.7毫米。</w:t>
      </w:r>
    </w:p>
    <w:p w14:paraId="3CDF2B2E" w14:textId="77777777" w:rsidR="004A3306" w:rsidRDefault="00000000">
      <w:pPr>
        <w:spacing w:line="600" w:lineRule="exact"/>
        <w:ind w:firstLineChars="200" w:firstLine="720"/>
        <w:rPr>
          <w:rFonts w:ascii="仿宋_GB2312" w:eastAsia="仿宋_GB2312"/>
          <w:sz w:val="36"/>
          <w:szCs w:val="40"/>
        </w:rPr>
      </w:pPr>
      <w:r>
        <w:rPr>
          <w:rFonts w:ascii="仿宋_GB2312" w:eastAsia="仿宋_GB2312" w:hint="eastAsia"/>
          <w:sz w:val="36"/>
          <w:szCs w:val="40"/>
        </w:rPr>
        <w:t>5月出现3次强对流天气，次数较常年同期基本持平，强度略偏强。8-10日、19日、25日我省出现较大范围强对流天气，8日关中西部、陕南中西部及南部局地出现</w:t>
      </w:r>
      <w:r>
        <w:rPr>
          <w:rFonts w:ascii="仿宋_GB2312" w:eastAsia="仿宋_GB2312"/>
          <w:sz w:val="36"/>
          <w:szCs w:val="40"/>
        </w:rPr>
        <w:t>短时强降</w:t>
      </w:r>
      <w:r>
        <w:rPr>
          <w:rFonts w:ascii="仿宋_GB2312" w:eastAsia="仿宋_GB2312" w:hint="eastAsia"/>
          <w:sz w:val="36"/>
          <w:szCs w:val="40"/>
        </w:rPr>
        <w:t>雨</w:t>
      </w:r>
      <w:r>
        <w:rPr>
          <w:rFonts w:ascii="仿宋_GB2312" w:eastAsia="仿宋_GB2312"/>
          <w:sz w:val="36"/>
          <w:szCs w:val="40"/>
        </w:rPr>
        <w:t>、雷暴大风，</w:t>
      </w:r>
      <w:r>
        <w:rPr>
          <w:rFonts w:ascii="仿宋_GB2312" w:eastAsia="仿宋_GB2312" w:hint="eastAsia"/>
          <w:sz w:val="36"/>
          <w:szCs w:val="40"/>
        </w:rPr>
        <w:t>汉中南部、安康南部多地出现</w:t>
      </w:r>
      <w:r>
        <w:rPr>
          <w:rFonts w:ascii="仿宋_GB2312" w:eastAsia="仿宋_GB2312"/>
          <w:sz w:val="36"/>
          <w:szCs w:val="40"/>
        </w:rPr>
        <w:t>冰雹</w:t>
      </w:r>
      <w:r>
        <w:rPr>
          <w:rFonts w:ascii="仿宋_GB2312" w:eastAsia="仿宋_GB2312" w:hint="eastAsia"/>
          <w:sz w:val="36"/>
          <w:szCs w:val="40"/>
        </w:rPr>
        <w:t>；25日陕北北部、陕南南部出现雷雨大风，共监测到</w:t>
      </w:r>
      <w:proofErr w:type="gramStart"/>
      <w:r>
        <w:rPr>
          <w:rFonts w:ascii="仿宋_GB2312" w:eastAsia="仿宋_GB2312" w:hint="eastAsia"/>
          <w:sz w:val="36"/>
          <w:szCs w:val="40"/>
        </w:rPr>
        <w:t>雷电总闪</w:t>
      </w:r>
      <w:r>
        <w:rPr>
          <w:rFonts w:ascii="仿宋_GB2312" w:eastAsia="仿宋_GB2312"/>
          <w:sz w:val="36"/>
          <w:szCs w:val="40"/>
        </w:rPr>
        <w:t>8637次</w:t>
      </w:r>
      <w:proofErr w:type="gramEnd"/>
      <w:r>
        <w:rPr>
          <w:rFonts w:ascii="仿宋_GB2312" w:eastAsia="仿宋_GB2312"/>
          <w:sz w:val="36"/>
          <w:szCs w:val="40"/>
        </w:rPr>
        <w:t>，342站出现6级及以上阵风</w:t>
      </w:r>
      <w:r>
        <w:rPr>
          <w:rFonts w:ascii="仿宋_GB2312" w:eastAsia="仿宋_GB2312" w:hint="eastAsia"/>
          <w:sz w:val="36"/>
          <w:szCs w:val="40"/>
        </w:rPr>
        <w:t>，</w:t>
      </w:r>
      <w:proofErr w:type="gramStart"/>
      <w:r>
        <w:rPr>
          <w:rFonts w:ascii="仿宋_GB2312" w:eastAsia="仿宋_GB2312"/>
          <w:sz w:val="36"/>
          <w:szCs w:val="40"/>
        </w:rPr>
        <w:t>山阳西照川镇</w:t>
      </w:r>
      <w:proofErr w:type="gramEnd"/>
      <w:r>
        <w:rPr>
          <w:rFonts w:ascii="仿宋_GB2312" w:eastAsia="仿宋_GB2312" w:hint="eastAsia"/>
          <w:sz w:val="36"/>
          <w:szCs w:val="40"/>
        </w:rPr>
        <w:t>最大小</w:t>
      </w:r>
      <w:proofErr w:type="gramStart"/>
      <w:r>
        <w:rPr>
          <w:rFonts w:ascii="仿宋_GB2312" w:eastAsia="仿宋_GB2312" w:hint="eastAsia"/>
          <w:sz w:val="36"/>
          <w:szCs w:val="40"/>
        </w:rPr>
        <w:t>时雨强</w:t>
      </w:r>
      <w:proofErr w:type="gramEnd"/>
      <w:r>
        <w:rPr>
          <w:rFonts w:ascii="仿宋_GB2312" w:eastAsia="仿宋_GB2312"/>
          <w:sz w:val="36"/>
          <w:szCs w:val="40"/>
        </w:rPr>
        <w:t>72.9毫米。</w:t>
      </w:r>
    </w:p>
    <w:p w14:paraId="58885EE6" w14:textId="77777777" w:rsidR="004A3306" w:rsidRDefault="00000000">
      <w:pPr>
        <w:snapToGrid w:val="0"/>
        <w:spacing w:beforeLines="50" w:before="156" w:line="590" w:lineRule="exact"/>
        <w:ind w:firstLineChars="200" w:firstLine="720"/>
        <w:rPr>
          <w:rFonts w:ascii="黑体" w:eastAsia="黑体" w:hAnsi="黑体" w:cs="Times New Roman"/>
          <w:bCs/>
          <w:sz w:val="36"/>
          <w:szCs w:val="36"/>
        </w:rPr>
      </w:pPr>
      <w:r>
        <w:rPr>
          <w:rFonts w:ascii="黑体" w:eastAsia="黑体" w:hAnsi="黑体" w:cs="Times New Roman" w:hint="eastAsia"/>
          <w:bCs/>
          <w:sz w:val="36"/>
          <w:szCs w:val="36"/>
        </w:rPr>
        <w:t>二、预计六</w:t>
      </w:r>
      <w:r>
        <w:rPr>
          <w:rFonts w:ascii="黑体" w:eastAsia="黑体" w:hAnsi="黑体" w:cs="Times New Roman"/>
          <w:bCs/>
          <w:sz w:val="36"/>
          <w:szCs w:val="36"/>
        </w:rPr>
        <w:t>月</w:t>
      </w:r>
      <w:r>
        <w:rPr>
          <w:rFonts w:ascii="黑体" w:eastAsia="黑体" w:hAnsi="黑体" w:cs="Times New Roman" w:hint="eastAsia"/>
          <w:bCs/>
          <w:sz w:val="36"/>
          <w:szCs w:val="36"/>
        </w:rPr>
        <w:t>我省维持高温少雨天气，月内将有2次高温、5次大范围降雨</w:t>
      </w:r>
    </w:p>
    <w:p w14:paraId="02AD7992" w14:textId="77777777" w:rsidR="004A3306" w:rsidRDefault="00000000">
      <w:pPr>
        <w:pStyle w:val="21"/>
      </w:pPr>
      <w:r>
        <w:rPr>
          <w:rFonts w:hint="eastAsia"/>
        </w:rPr>
        <w:t>预计6月全省气温偏高，有2次区域性高温过程，发生在12-13日：宝鸡、西安、咸阳、渭南、汉中、安康、商洛有一次35℃以上区域性高温天气过程；19-22日：全省有一次35℃以上区域性高温天气过程。关中</w:t>
      </w:r>
      <w:proofErr w:type="gramStart"/>
      <w:r>
        <w:rPr>
          <w:rFonts w:hint="eastAsia"/>
        </w:rPr>
        <w:t>中</w:t>
      </w:r>
      <w:proofErr w:type="gramEnd"/>
      <w:r>
        <w:rPr>
          <w:rFonts w:hint="eastAsia"/>
        </w:rPr>
        <w:t>东部高温风险等级高（图1）。</w:t>
      </w:r>
    </w:p>
    <w:p w14:paraId="541D8B9D" w14:textId="77777777" w:rsidR="004A3306" w:rsidRDefault="00000000">
      <w:pPr>
        <w:pStyle w:val="21"/>
      </w:pPr>
      <w:r>
        <w:rPr>
          <w:rFonts w:hint="eastAsia"/>
        </w:rPr>
        <w:t>预计6月全省大部降水偏少，月内阶段性特征明显，上中旬偏少、下旬偏多。6月1-2日陕北南部、关中、陕南出现小到中雨，汉中、西安、商洛局地大雨。预计6月还将有4次主要降水过程，4-6日：榆林、宝鸡、西安西</w:t>
      </w:r>
      <w:r>
        <w:rPr>
          <w:rFonts w:hint="eastAsia"/>
        </w:rPr>
        <w:lastRenderedPageBreak/>
        <w:t>部、汉中、商洛小雨；15-17日：全省大部小雨，榆林、延安、汉中南部、安康南部中-大雨；22-24日：榆林、延安小雨，宝鸡、铜川、咸阳、西安、渭南、汉中、安康、商洛中-大雨，汉中南部、安康南部、商洛东部局地暴雨；27-28日：榆林、延安小雨，宝鸡、铜川、咸阳、西安、渭南、汉中、安康、商洛中-大雨，陕南南部局地大-暴雨。黄河流域神木至延长段、汉江流域汉中西部地区暴雨风险等级较高（图2）。</w:t>
      </w:r>
    </w:p>
    <w:p w14:paraId="0C81DB02" w14:textId="77777777" w:rsidR="004A3306" w:rsidRDefault="00000000">
      <w:pPr>
        <w:pStyle w:val="21"/>
        <w:spacing w:line="240" w:lineRule="auto"/>
        <w:ind w:firstLineChars="0" w:firstLine="0"/>
        <w:jc w:val="center"/>
      </w:pPr>
      <w:r>
        <w:rPr>
          <w:rFonts w:ascii="等线" w:eastAsia="Times New Roman" w:hAnsi="等线" w:cs="宋体"/>
          <w:noProof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drawing>
          <wp:inline distT="0" distB="0" distL="0" distR="0" wp14:anchorId="4D8C7B07" wp14:editId="2158A9EA">
            <wp:extent cx="2647950" cy="3740150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37407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ascii="等线" w:eastAsia="Times New Roman" w:hAnsi="等线" w:cs="宋体"/>
          <w:noProof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</w:rPr>
        <w:drawing>
          <wp:inline distT="0" distB="0" distL="0" distR="0" wp14:anchorId="617B3ED6" wp14:editId="502686DC">
            <wp:extent cx="2613660" cy="374142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9613" cy="376479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BBA574" w14:textId="77777777" w:rsidR="004A3306" w:rsidRDefault="00000000">
      <w:pPr>
        <w:jc w:val="center"/>
        <w:rPr>
          <w:rFonts w:ascii="仿宋_GB2312" w:eastAsia="仿宋_GB2312" w:hAnsi="仿宋"/>
          <w:b/>
          <w:bCs/>
          <w:szCs w:val="21"/>
        </w:rPr>
      </w:pPr>
      <w:r>
        <w:rPr>
          <w:rFonts w:ascii="仿宋_GB2312" w:eastAsia="仿宋_GB2312" w:hAnsi="仿宋" w:hint="eastAsia"/>
          <w:b/>
          <w:bCs/>
          <w:szCs w:val="21"/>
        </w:rPr>
        <w:t>图1  陕西省202</w:t>
      </w:r>
      <w:r>
        <w:rPr>
          <w:rFonts w:ascii="仿宋_GB2312" w:eastAsia="仿宋_GB2312" w:hAnsi="仿宋"/>
          <w:b/>
          <w:bCs/>
          <w:szCs w:val="21"/>
        </w:rPr>
        <w:t>4</w:t>
      </w:r>
      <w:r>
        <w:rPr>
          <w:rFonts w:ascii="仿宋_GB2312" w:eastAsia="仿宋_GB2312" w:hAnsi="仿宋" w:hint="eastAsia"/>
          <w:b/>
          <w:bCs/>
          <w:szCs w:val="21"/>
        </w:rPr>
        <w:t>年6月</w:t>
      </w:r>
      <w:r>
        <w:rPr>
          <w:rFonts w:ascii="仿宋_GB2312" w:eastAsia="仿宋_GB2312" w:hAnsi="仿宋"/>
          <w:b/>
          <w:bCs/>
          <w:szCs w:val="21"/>
        </w:rPr>
        <w:t>高温灾害风险预估</w:t>
      </w:r>
      <w:r>
        <w:rPr>
          <w:rFonts w:ascii="仿宋_GB2312" w:eastAsia="仿宋_GB2312" w:hAnsi="仿宋" w:hint="eastAsia"/>
          <w:b/>
          <w:bCs/>
          <w:szCs w:val="21"/>
        </w:rPr>
        <w:t xml:space="preserve">    图2  陕西省2024年6月</w:t>
      </w:r>
      <w:r>
        <w:rPr>
          <w:rFonts w:ascii="仿宋_GB2312" w:eastAsia="仿宋_GB2312" w:hAnsi="仿宋"/>
          <w:b/>
          <w:bCs/>
          <w:szCs w:val="21"/>
        </w:rPr>
        <w:t>暴雨灾害风险预估</w:t>
      </w:r>
    </w:p>
    <w:p w14:paraId="75C74926" w14:textId="77777777" w:rsidR="004A3306" w:rsidRDefault="00000000">
      <w:pPr>
        <w:snapToGrid w:val="0"/>
        <w:spacing w:beforeLines="50" w:before="156" w:line="590" w:lineRule="exact"/>
        <w:ind w:firstLineChars="200" w:firstLine="720"/>
        <w:rPr>
          <w:rFonts w:ascii="黑体" w:eastAsia="黑体" w:hAnsi="黑体" w:cs="Times New Roman"/>
          <w:bCs/>
          <w:sz w:val="36"/>
          <w:szCs w:val="36"/>
        </w:rPr>
      </w:pPr>
      <w:r>
        <w:rPr>
          <w:rFonts w:ascii="黑体" w:eastAsia="黑体" w:hAnsi="黑体" w:cs="Times New Roman" w:hint="eastAsia"/>
          <w:bCs/>
          <w:sz w:val="36"/>
          <w:szCs w:val="36"/>
        </w:rPr>
        <w:t>三、行业气象灾害风险预估</w:t>
      </w:r>
    </w:p>
    <w:p w14:paraId="794E3A4D" w14:textId="77777777" w:rsidR="004A3306" w:rsidRDefault="00000000">
      <w:pPr>
        <w:pStyle w:val="21"/>
        <w:ind w:firstLine="723"/>
        <w:rPr>
          <w:b/>
          <w:bCs/>
        </w:rPr>
      </w:pPr>
      <w:r>
        <w:rPr>
          <w:b/>
          <w:bCs/>
        </w:rPr>
        <w:t>1.</w:t>
      </w:r>
      <w:r>
        <w:rPr>
          <w:rFonts w:hint="eastAsia"/>
          <w:b/>
          <w:bCs/>
        </w:rPr>
        <w:t>农业风险预估</w:t>
      </w:r>
    </w:p>
    <w:p w14:paraId="491F93C8" w14:textId="77777777" w:rsidR="004A3306" w:rsidRDefault="00000000">
      <w:pPr>
        <w:pStyle w:val="21"/>
      </w:pPr>
      <w:r>
        <w:rPr>
          <w:rFonts w:hint="eastAsia"/>
        </w:rPr>
        <w:t>6</w:t>
      </w:r>
      <w:r>
        <w:t>月</w:t>
      </w:r>
      <w:r>
        <w:rPr>
          <w:rFonts w:hint="eastAsia"/>
        </w:rPr>
        <w:t>气象条件</w:t>
      </w:r>
      <w:r>
        <w:t>总体有利于农业生产。中旬</w:t>
      </w:r>
      <w:r>
        <w:rPr>
          <w:rFonts w:hint="eastAsia"/>
        </w:rPr>
        <w:t>两</w:t>
      </w:r>
      <w:r>
        <w:t>次区域性高温过程对夏收夏种影响不大，但容易造成苹果、猕</w:t>
      </w:r>
      <w:r>
        <w:lastRenderedPageBreak/>
        <w:t>猴桃果实膨大期高温热害，引起果实日灼、抑制膨大等</w:t>
      </w:r>
      <w:r>
        <w:rPr>
          <w:rFonts w:hint="eastAsia"/>
        </w:rPr>
        <w:t>。</w:t>
      </w:r>
      <w:r>
        <w:t>降水</w:t>
      </w:r>
      <w:r>
        <w:rPr>
          <w:rFonts w:hint="eastAsia"/>
        </w:rPr>
        <w:t>对</w:t>
      </w:r>
      <w:r>
        <w:t>夏收夏种进程</w:t>
      </w:r>
      <w:r>
        <w:rPr>
          <w:rFonts w:hint="eastAsia"/>
        </w:rPr>
        <w:t>有一定影响</w:t>
      </w:r>
      <w:r>
        <w:t>，4-6日、15-17日降水过程不利于关中地区夏粮收晒，22-24日、27-28日降水过程不利于夏粮播种，但降水过程利于土壤增</w:t>
      </w:r>
      <w:proofErr w:type="gramStart"/>
      <w:r>
        <w:t>墒</w:t>
      </w:r>
      <w:proofErr w:type="gramEnd"/>
      <w:r>
        <w:t>，对夏粮播种出苗与经济林果果实膨大有利</w:t>
      </w:r>
      <w:r>
        <w:rPr>
          <w:rFonts w:hint="eastAsia"/>
        </w:rPr>
        <w:t>。</w:t>
      </w:r>
    </w:p>
    <w:p w14:paraId="5B754A94" w14:textId="77777777" w:rsidR="004A3306" w:rsidRDefault="00000000">
      <w:pPr>
        <w:pStyle w:val="21"/>
        <w:ind w:firstLine="723"/>
        <w:rPr>
          <w:b/>
          <w:bCs/>
        </w:rPr>
      </w:pPr>
      <w:r>
        <w:rPr>
          <w:b/>
          <w:bCs/>
        </w:rPr>
        <w:t>2.</w:t>
      </w:r>
      <w:r>
        <w:rPr>
          <w:rFonts w:hint="eastAsia"/>
          <w:b/>
          <w:bCs/>
        </w:rPr>
        <w:t>能源供应风险预估</w:t>
      </w:r>
    </w:p>
    <w:p w14:paraId="3DBAF153" w14:textId="77777777" w:rsidR="004A3306" w:rsidRDefault="00000000">
      <w:pPr>
        <w:pStyle w:val="21"/>
      </w:pPr>
      <w:r>
        <w:rPr>
          <w:rFonts w:hint="eastAsia"/>
        </w:rPr>
        <w:t>6月12-13日关中</w:t>
      </w:r>
      <w:proofErr w:type="gramStart"/>
      <w:r>
        <w:rPr>
          <w:rFonts w:hint="eastAsia"/>
        </w:rPr>
        <w:t>中</w:t>
      </w:r>
      <w:proofErr w:type="gramEnd"/>
      <w:r>
        <w:rPr>
          <w:rFonts w:hint="eastAsia"/>
        </w:rPr>
        <w:t>东部的区域高温天气和19-22日全省大范围高温天气易导致电网负荷增加，同时雷暴等强对流天气会增加风能和光伏发电设备的受雷击风险。电力部门需加强负荷监控预测及配电线路及设备的巡查，确保高负荷下电网安全可靠运行</w:t>
      </w:r>
      <w:r>
        <w:t>。</w:t>
      </w:r>
    </w:p>
    <w:p w14:paraId="47C8C3A9" w14:textId="77777777" w:rsidR="004A3306" w:rsidRDefault="00000000">
      <w:pPr>
        <w:pStyle w:val="21"/>
        <w:ind w:firstLine="723"/>
        <w:rPr>
          <w:b/>
          <w:bCs/>
        </w:rPr>
      </w:pPr>
      <w:r>
        <w:rPr>
          <w:b/>
          <w:bCs/>
        </w:rPr>
        <w:t>3.</w:t>
      </w:r>
      <w:r>
        <w:rPr>
          <w:rFonts w:hint="eastAsia"/>
          <w:b/>
          <w:bCs/>
        </w:rPr>
        <w:t>交通风险预估</w:t>
      </w:r>
    </w:p>
    <w:p w14:paraId="7C07014F" w14:textId="35BBAFF6" w:rsidR="004A3306" w:rsidRDefault="00000000">
      <w:pPr>
        <w:pStyle w:val="21"/>
      </w:pPr>
      <w:r>
        <w:rPr>
          <w:rFonts w:hint="eastAsia"/>
        </w:rPr>
        <w:t>6月下旬黄河流域神木至延长段、汉中西部的暴雨天气将造成</w:t>
      </w:r>
      <w:proofErr w:type="gramStart"/>
      <w:r>
        <w:rPr>
          <w:rFonts w:hint="eastAsia"/>
        </w:rPr>
        <w:t>省内榆蓝高速</w:t>
      </w:r>
      <w:proofErr w:type="gramEnd"/>
      <w:r>
        <w:rPr>
          <w:rFonts w:hint="eastAsia"/>
        </w:rPr>
        <w:t>、青银高速、京昆高速、十天高速等路段降水灾害风险等级高，需重点防范暴雨</w:t>
      </w:r>
      <w:r>
        <w:t>、短时强对流</w:t>
      </w:r>
      <w:r>
        <w:rPr>
          <w:rFonts w:hint="eastAsia"/>
        </w:rPr>
        <w:t>等引发的道路湿滑、低能见度、</w:t>
      </w:r>
      <w:r>
        <w:t>公路沿线边坡塌方等</w:t>
      </w:r>
      <w:r>
        <w:rPr>
          <w:rFonts w:hint="eastAsia"/>
        </w:rPr>
        <w:t>次生灾害对</w:t>
      </w:r>
      <w:r>
        <w:t>交通安全和通行效率的</w:t>
      </w:r>
      <w:r>
        <w:rPr>
          <w:rFonts w:hint="eastAsia"/>
        </w:rPr>
        <w:t>影响</w:t>
      </w:r>
      <w:r>
        <w:t>。</w:t>
      </w:r>
      <w:r>
        <w:rPr>
          <w:rFonts w:hint="eastAsia"/>
        </w:rPr>
        <w:t>另外</w:t>
      </w:r>
      <w:r>
        <w:t>还需关注横风</w:t>
      </w:r>
      <w:r>
        <w:rPr>
          <w:rFonts w:hint="eastAsia"/>
        </w:rPr>
        <w:t>、</w:t>
      </w:r>
      <w:r>
        <w:t>高温对交通的影响。</w:t>
      </w:r>
    </w:p>
    <w:p w14:paraId="33CA2883" w14:textId="77777777" w:rsidR="004A3306" w:rsidRDefault="00000000">
      <w:pPr>
        <w:snapToGrid w:val="0"/>
        <w:spacing w:beforeLines="50" w:before="156" w:line="590" w:lineRule="exact"/>
        <w:ind w:firstLineChars="200" w:firstLine="720"/>
        <w:rPr>
          <w:rFonts w:ascii="黑体" w:eastAsia="黑体" w:hAnsi="黑体" w:cs="Times New Roman"/>
          <w:bCs/>
          <w:sz w:val="36"/>
          <w:szCs w:val="36"/>
        </w:rPr>
      </w:pPr>
      <w:r>
        <w:rPr>
          <w:rFonts w:ascii="黑体" w:eastAsia="黑体" w:hAnsi="黑体" w:cs="Times New Roman" w:hint="eastAsia"/>
          <w:bCs/>
          <w:sz w:val="36"/>
          <w:szCs w:val="36"/>
        </w:rPr>
        <w:t>四、关注及建议</w:t>
      </w:r>
    </w:p>
    <w:p w14:paraId="6D810A52" w14:textId="77777777" w:rsidR="004A3306" w:rsidRDefault="00000000">
      <w:pPr>
        <w:pStyle w:val="21"/>
        <w:ind w:firstLine="723"/>
      </w:pPr>
      <w:r>
        <w:rPr>
          <w:rFonts w:hint="eastAsia"/>
          <w:b/>
        </w:rPr>
        <w:t>1.做好高温天气的应对。</w:t>
      </w:r>
      <w:r>
        <w:rPr>
          <w:rFonts w:hint="eastAsia"/>
          <w:bCs/>
        </w:rPr>
        <w:t>关注6月中旬阶段性高温天气，</w:t>
      </w:r>
      <w:r>
        <w:rPr>
          <w:rFonts w:hint="eastAsia"/>
        </w:rPr>
        <w:t>建议做好防暑降温、户外出行、生产施工等保障措施，科学调度电力，做好迎峰度夏能源保供准备工作。</w:t>
      </w:r>
    </w:p>
    <w:p w14:paraId="0A75D8BD" w14:textId="77777777" w:rsidR="004A3306" w:rsidRDefault="00000000">
      <w:pPr>
        <w:pStyle w:val="21"/>
        <w:ind w:firstLine="723"/>
      </w:pPr>
      <w:r>
        <w:rPr>
          <w:rFonts w:hint="eastAsia"/>
          <w:b/>
        </w:rPr>
        <w:lastRenderedPageBreak/>
        <w:t>2.防范强降雨及次生灾害。</w:t>
      </w:r>
      <w:r>
        <w:rPr>
          <w:rFonts w:hint="eastAsia"/>
        </w:rPr>
        <w:t>关注</w:t>
      </w:r>
      <w:r>
        <w:t>6月</w:t>
      </w:r>
      <w:r>
        <w:rPr>
          <w:rFonts w:hint="eastAsia"/>
        </w:rPr>
        <w:t>中下旬强降雨天气及可能诱发的山洪、滑坡、泥石流等次生灾害，榆林东南部、延安东北部、汉中西部出现中小河流洪水、城乡内涝的风险较高，建议提前做好防御准备。</w:t>
      </w:r>
    </w:p>
    <w:p w14:paraId="66088254" w14:textId="77777777" w:rsidR="004A3306" w:rsidRDefault="00000000">
      <w:pPr>
        <w:pStyle w:val="21"/>
        <w:ind w:firstLine="723"/>
      </w:pPr>
      <w:r>
        <w:rPr>
          <w:rFonts w:hint="eastAsia"/>
          <w:b/>
          <w:bCs/>
        </w:rPr>
        <w:t>3.防范降雨、高温对农业生产的不利影响。</w:t>
      </w:r>
      <w:r>
        <w:rPr>
          <w:rFonts w:hint="eastAsia"/>
        </w:rPr>
        <w:t>降水过程对夏收夏种有一定影响，建议成熟地块及时收获晾晒，做好田间水分管理，确保颗粒归仓和夏播顺利进行。高温天气期间苹果、猕猴桃等果园根据墒情适时灌水，或通过覆草、拉遮阳网等方式减轻热害。</w:t>
      </w:r>
    </w:p>
    <w:p w14:paraId="6F7CCF24" w14:textId="77777777" w:rsidR="004A3306" w:rsidRDefault="00000000">
      <w:pPr>
        <w:pStyle w:val="21"/>
        <w:ind w:firstLine="723"/>
      </w:pPr>
      <w:r>
        <w:rPr>
          <w:rFonts w:hint="eastAsia"/>
          <w:b/>
        </w:rPr>
        <w:t>4.加强防范强对流天气。</w:t>
      </w:r>
      <w:r>
        <w:rPr>
          <w:rFonts w:hint="eastAsia"/>
        </w:rPr>
        <w:t>6月我省进入主汛期，雷暴、大风、冰雹、短时暴雨等强对流天气多发。建议各级各部门密切关注预报预警信息，提前做好强对流天气应对处置工作。</w:t>
      </w:r>
    </w:p>
    <w:p w14:paraId="4A6D95B7" w14:textId="77777777" w:rsidR="004A3306" w:rsidRPr="00746278" w:rsidRDefault="004A3306">
      <w:pPr>
        <w:pStyle w:val="a7"/>
        <w:rPr>
          <w:rFonts w:ascii="仿宋_GB2312" w:eastAsia="仿宋_GB2312" w:hint="eastAsia"/>
          <w:szCs w:val="21"/>
        </w:rPr>
      </w:pPr>
    </w:p>
    <w:p w14:paraId="69155ACE" w14:textId="77777777" w:rsidR="004A3306" w:rsidRDefault="00000000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108E12" wp14:editId="232734D0">
                <wp:simplePos x="0" y="0"/>
                <wp:positionH relativeFrom="column">
                  <wp:posOffset>-50800</wp:posOffset>
                </wp:positionH>
                <wp:positionV relativeFrom="paragraph">
                  <wp:posOffset>229235</wp:posOffset>
                </wp:positionV>
                <wp:extent cx="5680075" cy="0"/>
                <wp:effectExtent l="0" t="4445" r="0" b="5080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-4pt;margin-top:18.05pt;height:0pt;width:447.25pt;z-index:251662336;mso-width-relative:page;mso-height-relative:page;" filled="f" stroked="t" coordsize="21600,21600" o:gfxdata="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C7AgYDXAAAACAEAAA8AAAAAAAAAAQAgAAAAOAAAAGRycy9k&#10;b3ducmV2LnhtbFBLAQIUABQAAAAIAIdO4kAI0yBk7QEAALYDAAAOAAAAAAAAAAEAIAAAADwBAABk&#10;cnMvZTJvRG9jLnhtbFBLBQYAAAAABgAGAFkBAACb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3497C0E" w14:textId="77777777" w:rsidR="004A3306" w:rsidRDefault="00000000">
      <w:pPr>
        <w:spacing w:line="360" w:lineRule="exact"/>
        <w:ind w:left="605" w:rightChars="107" w:right="225" w:hangingChars="200" w:hanging="605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报：</w:t>
      </w:r>
      <w:r>
        <w:rPr>
          <w:rFonts w:eastAsia="仿宋_GB2312" w:hint="eastAsia"/>
          <w:color w:val="000000"/>
          <w:spacing w:val="6"/>
          <w:w w:val="95"/>
          <w:sz w:val="32"/>
          <w:szCs w:val="32"/>
        </w:rPr>
        <w:t>省委、人大、政府、政协领导同志，省委、人大、政府、政协办公厅。</w:t>
      </w:r>
    </w:p>
    <w:p w14:paraId="65292284" w14:textId="77777777" w:rsidR="004A3306" w:rsidRDefault="00000000">
      <w:pPr>
        <w:spacing w:line="360" w:lineRule="exact"/>
        <w:ind w:left="605" w:right="224" w:hangingChars="200" w:hanging="605"/>
        <w:textAlignment w:val="baseline"/>
        <w:rPr>
          <w:rFonts w:eastAsia="仿宋_GB2312"/>
          <w:color w:val="000000"/>
          <w:w w:val="95"/>
          <w:sz w:val="32"/>
          <w:szCs w:val="32"/>
        </w:rPr>
      </w:pPr>
      <w:r>
        <w:rPr>
          <w:rFonts w:eastAsia="仿宋_GB2312" w:hint="eastAsia"/>
          <w:color w:val="000000"/>
          <w:w w:val="95"/>
          <w:sz w:val="32"/>
          <w:szCs w:val="32"/>
        </w:rPr>
        <w:t>送：省委宣传部、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61DFE7D" w14:textId="34CA60FA" w:rsidR="004A3306" w:rsidRDefault="00000000">
      <w:pPr>
        <w:jc w:val="left"/>
        <w:rPr>
          <w:rFonts w:eastAsia="仿宋_GB2312"/>
          <w:color w:val="000000"/>
          <w:spacing w:val="-24"/>
          <w:sz w:val="28"/>
          <w:szCs w:val="28"/>
        </w:rPr>
      </w:pPr>
      <w:r>
        <w:rPr>
          <w:rFonts w:eastAsia="仿宋_GB2312" w:hint="eastAsia"/>
          <w:color w:val="000000"/>
          <w:spacing w:val="-24"/>
          <w:sz w:val="28"/>
          <w:szCs w:val="28"/>
        </w:rPr>
        <w:t>制作：</w:t>
      </w:r>
      <w:proofErr w:type="gramStart"/>
      <w:r>
        <w:rPr>
          <w:rFonts w:eastAsia="仿宋_GB2312" w:hint="eastAsia"/>
          <w:color w:val="000000"/>
          <w:spacing w:val="-24"/>
          <w:sz w:val="28"/>
          <w:szCs w:val="28"/>
        </w:rPr>
        <w:t>程肖侠</w:t>
      </w:r>
      <w:proofErr w:type="gramEnd"/>
      <w:r w:rsidR="009F0E33"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4"/>
          <w:sz w:val="28"/>
          <w:szCs w:val="28"/>
        </w:rPr>
        <w:t>刘环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 w:rsidR="009F0E33">
        <w:rPr>
          <w:rFonts w:eastAsia="仿宋_GB2312" w:hint="eastAsia"/>
          <w:color w:val="000000"/>
          <w:spacing w:val="-24"/>
          <w:sz w:val="28"/>
          <w:szCs w:val="28"/>
        </w:rPr>
        <w:t>张宏芳</w:t>
      </w:r>
      <w:r w:rsidR="009F0E33"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4"/>
          <w:sz w:val="28"/>
          <w:szCs w:val="28"/>
        </w:rPr>
        <w:t>潘宇鹰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4"/>
          <w:sz w:val="28"/>
          <w:szCs w:val="28"/>
        </w:rPr>
        <w:t>支会茹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/>
          <w:color w:val="000000"/>
          <w:spacing w:val="-24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</w:t>
      </w:r>
      <w:r>
        <w:rPr>
          <w:rFonts w:eastAsia="仿宋_GB2312" w:hint="eastAsia"/>
          <w:color w:val="000000"/>
          <w:spacing w:val="-24"/>
          <w:sz w:val="28"/>
          <w:szCs w:val="28"/>
        </w:rPr>
        <w:t>审核：李涛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24"/>
          <w:sz w:val="28"/>
          <w:szCs w:val="28"/>
        </w:rPr>
        <w:t>李明</w:t>
      </w:r>
      <w:r>
        <w:rPr>
          <w:rFonts w:eastAsia="仿宋_GB2312" w:hint="eastAsia"/>
          <w:color w:val="000000"/>
          <w:spacing w:val="-24"/>
          <w:sz w:val="28"/>
          <w:szCs w:val="28"/>
        </w:rPr>
        <w:t xml:space="preserve">    </w:t>
      </w:r>
      <w:r>
        <w:rPr>
          <w:rFonts w:eastAsia="仿宋_GB2312"/>
          <w:color w:val="000000"/>
          <w:spacing w:val="-24"/>
          <w:sz w:val="28"/>
          <w:szCs w:val="28"/>
        </w:rPr>
        <w:t xml:space="preserve">  </w:t>
      </w:r>
      <w:r>
        <w:rPr>
          <w:rFonts w:eastAsia="仿宋_GB2312" w:hint="eastAsia"/>
          <w:color w:val="000000"/>
          <w:spacing w:val="-24"/>
          <w:sz w:val="28"/>
          <w:szCs w:val="28"/>
        </w:rPr>
        <w:t>审签：赵奎锋</w:t>
      </w:r>
      <w:r>
        <w:rPr>
          <w:rFonts w:eastAsia="仿宋_GB2312" w:hint="eastAsia"/>
          <w:noProof/>
          <w:color w:val="000000"/>
          <w:spacing w:val="-24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21D52C" wp14:editId="56FBC902">
                <wp:simplePos x="0" y="0"/>
                <wp:positionH relativeFrom="column">
                  <wp:posOffset>-7620</wp:posOffset>
                </wp:positionH>
                <wp:positionV relativeFrom="paragraph">
                  <wp:posOffset>10160</wp:posOffset>
                </wp:positionV>
                <wp:extent cx="5792470" cy="0"/>
                <wp:effectExtent l="0" t="4445" r="0" b="5080"/>
                <wp:wrapNone/>
                <wp:docPr id="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2" type="#_x0000_t32" style="position:absolute;left:0pt;margin-left:-0.6pt;margin-top:0.8pt;height:0pt;width:456.1pt;z-index:251663360;mso-width-relative:page;mso-height-relative:page;" filled="f" stroked="t" coordsize="21600,21600" o:gfxdata="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FgAAAGRy&#10;cy9QSwECFAAUAAAACACHTuJAyBMsG9QAAAAGAQAADwAAAAAAAAABACAAAAA4AAAAZHJzL2Rvd25y&#10;ZXYueG1sUEsBAhQAFAAAAAgAh07iQBuXQsbsAQAAtgMAAA4AAAAAAAAAAQAgAAAAOQ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77B8E7C2" w14:textId="3C201F53" w:rsidR="004A3306" w:rsidRDefault="00746278">
      <w:pPr>
        <w:pStyle w:val="af0"/>
        <w:jc w:val="right"/>
      </w:pPr>
      <w:r>
        <w:rPr>
          <w:noProof/>
        </w:rPr>
        <w:drawing>
          <wp:inline distT="0" distB="0" distL="0" distR="0" wp14:anchorId="375E995B" wp14:editId="5261BFDC">
            <wp:extent cx="1790700" cy="485775"/>
            <wp:effectExtent l="0" t="0" r="0" b="9525"/>
            <wp:docPr id="135743767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7437673" name="图片 135743767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3306">
      <w:footerReference w:type="default" r:id="rId10"/>
      <w:pgSz w:w="11906" w:h="16838"/>
      <w:pgMar w:top="1440" w:right="141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137B57" w14:textId="77777777" w:rsidR="00BC5F82" w:rsidRDefault="00BC5F82">
      <w:r>
        <w:separator/>
      </w:r>
    </w:p>
  </w:endnote>
  <w:endnote w:type="continuationSeparator" w:id="0">
    <w:p w14:paraId="0FC599F5" w14:textId="77777777" w:rsidR="00BC5F82" w:rsidRDefault="00BC5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404C0E15-E6B5-46A7-AEF8-53B67B8F2C1B}"/>
    <w:embedBold r:id="rId2" w:subsetted="1" w:fontKey="{3DA66EAA-72E6-422B-8911-8AC4A11BAD9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6A2DE55-7C07-4E5C-8558-5CCFE31CF065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58BE524-7A32-437D-ADCD-46899F502A28}"/>
    <w:embedBold r:id="rId5" w:subsetted="1" w:fontKey="{B160AD87-C32B-4420-A113-15E80E0ACC0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6" w:subsetted="1" w:fontKey="{8C0C1482-FBAE-48A9-9ADC-7308149E4663}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69ADA611-E103-4B63-AB73-EF991B680237}"/>
    <w:embedBold r:id="rId8" w:subsetted="1" w:fontKey="{2957307E-0013-40AC-BB22-B0B26980A54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55CA69" w14:textId="77777777" w:rsidR="004A3306" w:rsidRDefault="00000000">
    <w:pPr>
      <w:pStyle w:val="ac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6</w:t>
    </w:r>
    <w:r>
      <w:rPr>
        <w:b/>
        <w:bCs/>
        <w:sz w:val="24"/>
        <w:szCs w:val="24"/>
      </w:rPr>
      <w:fldChar w:fldCharType="end"/>
    </w:r>
  </w:p>
  <w:p w14:paraId="1A430254" w14:textId="77777777" w:rsidR="004A3306" w:rsidRDefault="004A330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7D88A8" w14:textId="77777777" w:rsidR="00BC5F82" w:rsidRDefault="00BC5F82">
      <w:r>
        <w:separator/>
      </w:r>
    </w:p>
  </w:footnote>
  <w:footnote w:type="continuationSeparator" w:id="0">
    <w:p w14:paraId="500E72E3" w14:textId="77777777" w:rsidR="00BC5F82" w:rsidRDefault="00BC5F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c3ZWI2ZDMxMTA1ZmMwMGQ0NTE5YWJlZWEwZmI1NGMifQ=="/>
  </w:docVars>
  <w:rsids>
    <w:rsidRoot w:val="00311840"/>
    <w:rsid w:val="00004469"/>
    <w:rsid w:val="00006541"/>
    <w:rsid w:val="00025838"/>
    <w:rsid w:val="00040316"/>
    <w:rsid w:val="00041E83"/>
    <w:rsid w:val="00042C0D"/>
    <w:rsid w:val="00046710"/>
    <w:rsid w:val="000479C5"/>
    <w:rsid w:val="00053D04"/>
    <w:rsid w:val="000546CB"/>
    <w:rsid w:val="000636A4"/>
    <w:rsid w:val="00073663"/>
    <w:rsid w:val="00085AA0"/>
    <w:rsid w:val="00091A5F"/>
    <w:rsid w:val="000A02C1"/>
    <w:rsid w:val="000A0BCB"/>
    <w:rsid w:val="000A78D1"/>
    <w:rsid w:val="000B74ED"/>
    <w:rsid w:val="000C7C79"/>
    <w:rsid w:val="000D2AED"/>
    <w:rsid w:val="000D5575"/>
    <w:rsid w:val="000E5E58"/>
    <w:rsid w:val="000E63BA"/>
    <w:rsid w:val="000E65F3"/>
    <w:rsid w:val="000F1716"/>
    <w:rsid w:val="000F22C2"/>
    <w:rsid w:val="000F3B0D"/>
    <w:rsid w:val="000F7E48"/>
    <w:rsid w:val="001352B7"/>
    <w:rsid w:val="001430BC"/>
    <w:rsid w:val="00144AE4"/>
    <w:rsid w:val="0014606B"/>
    <w:rsid w:val="001502F0"/>
    <w:rsid w:val="00153F9C"/>
    <w:rsid w:val="00160B0A"/>
    <w:rsid w:val="00160FDD"/>
    <w:rsid w:val="00164EC6"/>
    <w:rsid w:val="001760D2"/>
    <w:rsid w:val="001774D5"/>
    <w:rsid w:val="001848C3"/>
    <w:rsid w:val="00187E1C"/>
    <w:rsid w:val="00190499"/>
    <w:rsid w:val="0019203E"/>
    <w:rsid w:val="001954AF"/>
    <w:rsid w:val="001A3DF2"/>
    <w:rsid w:val="001B2E3D"/>
    <w:rsid w:val="001B65AE"/>
    <w:rsid w:val="001B76FA"/>
    <w:rsid w:val="001C2C7A"/>
    <w:rsid w:val="001D5A10"/>
    <w:rsid w:val="001D70BA"/>
    <w:rsid w:val="001E09DF"/>
    <w:rsid w:val="001E37EA"/>
    <w:rsid w:val="001F0742"/>
    <w:rsid w:val="001F1716"/>
    <w:rsid w:val="001F3CDE"/>
    <w:rsid w:val="001F4A94"/>
    <w:rsid w:val="00203852"/>
    <w:rsid w:val="00207FB9"/>
    <w:rsid w:val="002118CF"/>
    <w:rsid w:val="002235C1"/>
    <w:rsid w:val="00244FBE"/>
    <w:rsid w:val="00252C78"/>
    <w:rsid w:val="002535D7"/>
    <w:rsid w:val="002542B4"/>
    <w:rsid w:val="0027301F"/>
    <w:rsid w:val="002739A8"/>
    <w:rsid w:val="002746D9"/>
    <w:rsid w:val="00275224"/>
    <w:rsid w:val="0029706B"/>
    <w:rsid w:val="002A04AA"/>
    <w:rsid w:val="002A10BB"/>
    <w:rsid w:val="002A1E8B"/>
    <w:rsid w:val="002B3BEF"/>
    <w:rsid w:val="002B5310"/>
    <w:rsid w:val="002B7ED7"/>
    <w:rsid w:val="002E1CBF"/>
    <w:rsid w:val="002E3C3E"/>
    <w:rsid w:val="002E745E"/>
    <w:rsid w:val="002F02F6"/>
    <w:rsid w:val="002F5139"/>
    <w:rsid w:val="00305CE9"/>
    <w:rsid w:val="00311840"/>
    <w:rsid w:val="00314F11"/>
    <w:rsid w:val="00316CF0"/>
    <w:rsid w:val="00322E81"/>
    <w:rsid w:val="003333A2"/>
    <w:rsid w:val="00340054"/>
    <w:rsid w:val="00341F5D"/>
    <w:rsid w:val="0034220B"/>
    <w:rsid w:val="00345E3B"/>
    <w:rsid w:val="00346280"/>
    <w:rsid w:val="003550B6"/>
    <w:rsid w:val="003565A3"/>
    <w:rsid w:val="00362D7C"/>
    <w:rsid w:val="0036302D"/>
    <w:rsid w:val="00377ACE"/>
    <w:rsid w:val="0038399D"/>
    <w:rsid w:val="00390356"/>
    <w:rsid w:val="00392255"/>
    <w:rsid w:val="003A142D"/>
    <w:rsid w:val="003A477B"/>
    <w:rsid w:val="003B2AE7"/>
    <w:rsid w:val="003B2E91"/>
    <w:rsid w:val="003C2365"/>
    <w:rsid w:val="003C58FF"/>
    <w:rsid w:val="003C7559"/>
    <w:rsid w:val="003D08D8"/>
    <w:rsid w:val="003D14B3"/>
    <w:rsid w:val="003D2038"/>
    <w:rsid w:val="003D32E5"/>
    <w:rsid w:val="003D71F9"/>
    <w:rsid w:val="003E1134"/>
    <w:rsid w:val="003E1F7E"/>
    <w:rsid w:val="003E38D7"/>
    <w:rsid w:val="003E3C3F"/>
    <w:rsid w:val="003F1BDB"/>
    <w:rsid w:val="003F3579"/>
    <w:rsid w:val="00404CD4"/>
    <w:rsid w:val="00416093"/>
    <w:rsid w:val="00417812"/>
    <w:rsid w:val="00437A53"/>
    <w:rsid w:val="00437D0F"/>
    <w:rsid w:val="004433D0"/>
    <w:rsid w:val="00443C6A"/>
    <w:rsid w:val="0044520B"/>
    <w:rsid w:val="00445963"/>
    <w:rsid w:val="00450E27"/>
    <w:rsid w:val="00452044"/>
    <w:rsid w:val="00457377"/>
    <w:rsid w:val="00471BAC"/>
    <w:rsid w:val="00474AD0"/>
    <w:rsid w:val="0048045B"/>
    <w:rsid w:val="00484AD8"/>
    <w:rsid w:val="00485259"/>
    <w:rsid w:val="004866E5"/>
    <w:rsid w:val="00493723"/>
    <w:rsid w:val="004A16EC"/>
    <w:rsid w:val="004A178C"/>
    <w:rsid w:val="004A3306"/>
    <w:rsid w:val="004A3E2A"/>
    <w:rsid w:val="004A62C7"/>
    <w:rsid w:val="004A6468"/>
    <w:rsid w:val="004B4EC6"/>
    <w:rsid w:val="004C0D7D"/>
    <w:rsid w:val="004C15E9"/>
    <w:rsid w:val="004C51A5"/>
    <w:rsid w:val="004C67AC"/>
    <w:rsid w:val="004C7DE9"/>
    <w:rsid w:val="004E17F3"/>
    <w:rsid w:val="004E2E51"/>
    <w:rsid w:val="004E530C"/>
    <w:rsid w:val="004E5EC4"/>
    <w:rsid w:val="004F3F80"/>
    <w:rsid w:val="00503BB5"/>
    <w:rsid w:val="005052A9"/>
    <w:rsid w:val="005067A9"/>
    <w:rsid w:val="00512D8E"/>
    <w:rsid w:val="00512EAB"/>
    <w:rsid w:val="0052231C"/>
    <w:rsid w:val="00524535"/>
    <w:rsid w:val="00530B24"/>
    <w:rsid w:val="00531AF8"/>
    <w:rsid w:val="005349AB"/>
    <w:rsid w:val="005407AF"/>
    <w:rsid w:val="005409C9"/>
    <w:rsid w:val="00544ABE"/>
    <w:rsid w:val="00545B6A"/>
    <w:rsid w:val="00546561"/>
    <w:rsid w:val="005472C3"/>
    <w:rsid w:val="00552CB4"/>
    <w:rsid w:val="005573D3"/>
    <w:rsid w:val="005619D0"/>
    <w:rsid w:val="00575E1B"/>
    <w:rsid w:val="00580EC4"/>
    <w:rsid w:val="005857E7"/>
    <w:rsid w:val="005930D2"/>
    <w:rsid w:val="005932DD"/>
    <w:rsid w:val="00594C1E"/>
    <w:rsid w:val="005A040A"/>
    <w:rsid w:val="005A7EE5"/>
    <w:rsid w:val="005B0718"/>
    <w:rsid w:val="005B21BB"/>
    <w:rsid w:val="005B5DDA"/>
    <w:rsid w:val="005C29F6"/>
    <w:rsid w:val="005C6AAB"/>
    <w:rsid w:val="005C6C35"/>
    <w:rsid w:val="005C775E"/>
    <w:rsid w:val="005D1647"/>
    <w:rsid w:val="005E163D"/>
    <w:rsid w:val="005E3B04"/>
    <w:rsid w:val="005F0B15"/>
    <w:rsid w:val="005F2A91"/>
    <w:rsid w:val="005F49F9"/>
    <w:rsid w:val="005F74BC"/>
    <w:rsid w:val="005F7878"/>
    <w:rsid w:val="00604F2A"/>
    <w:rsid w:val="00611795"/>
    <w:rsid w:val="0061479C"/>
    <w:rsid w:val="00615678"/>
    <w:rsid w:val="00622A3B"/>
    <w:rsid w:val="00626DC3"/>
    <w:rsid w:val="00632FBA"/>
    <w:rsid w:val="00645497"/>
    <w:rsid w:val="00664D74"/>
    <w:rsid w:val="006748A5"/>
    <w:rsid w:val="00676123"/>
    <w:rsid w:val="00690539"/>
    <w:rsid w:val="00691EAB"/>
    <w:rsid w:val="006921F9"/>
    <w:rsid w:val="006928AE"/>
    <w:rsid w:val="00697052"/>
    <w:rsid w:val="006A0289"/>
    <w:rsid w:val="006A1A54"/>
    <w:rsid w:val="006B2440"/>
    <w:rsid w:val="006C2AB0"/>
    <w:rsid w:val="006C6B05"/>
    <w:rsid w:val="006D6014"/>
    <w:rsid w:val="006E30AC"/>
    <w:rsid w:val="006E3ED1"/>
    <w:rsid w:val="006E6D9F"/>
    <w:rsid w:val="006F360C"/>
    <w:rsid w:val="006F429A"/>
    <w:rsid w:val="0071387A"/>
    <w:rsid w:val="00717341"/>
    <w:rsid w:val="00725CF4"/>
    <w:rsid w:val="00735549"/>
    <w:rsid w:val="00736CDC"/>
    <w:rsid w:val="00746278"/>
    <w:rsid w:val="00756C9B"/>
    <w:rsid w:val="00757C47"/>
    <w:rsid w:val="00760107"/>
    <w:rsid w:val="00770FD8"/>
    <w:rsid w:val="007767A1"/>
    <w:rsid w:val="007806C5"/>
    <w:rsid w:val="00782725"/>
    <w:rsid w:val="0079486B"/>
    <w:rsid w:val="007A3BA1"/>
    <w:rsid w:val="007A6EE4"/>
    <w:rsid w:val="007A7A42"/>
    <w:rsid w:val="007B179D"/>
    <w:rsid w:val="007B2694"/>
    <w:rsid w:val="007C073C"/>
    <w:rsid w:val="007C3879"/>
    <w:rsid w:val="007D6309"/>
    <w:rsid w:val="007D6A6C"/>
    <w:rsid w:val="007E076B"/>
    <w:rsid w:val="007F42B4"/>
    <w:rsid w:val="00816B2A"/>
    <w:rsid w:val="0082265A"/>
    <w:rsid w:val="0082273E"/>
    <w:rsid w:val="008277F2"/>
    <w:rsid w:val="0083442F"/>
    <w:rsid w:val="00835FD3"/>
    <w:rsid w:val="00843DFA"/>
    <w:rsid w:val="008467E5"/>
    <w:rsid w:val="00856DCD"/>
    <w:rsid w:val="00865F53"/>
    <w:rsid w:val="00871853"/>
    <w:rsid w:val="00885DB1"/>
    <w:rsid w:val="008A0885"/>
    <w:rsid w:val="008B1A4D"/>
    <w:rsid w:val="008B22EF"/>
    <w:rsid w:val="008B63EF"/>
    <w:rsid w:val="008B78B2"/>
    <w:rsid w:val="008D1A2E"/>
    <w:rsid w:val="008D61D7"/>
    <w:rsid w:val="008E3125"/>
    <w:rsid w:val="008E350E"/>
    <w:rsid w:val="00905673"/>
    <w:rsid w:val="00906FE9"/>
    <w:rsid w:val="009102EB"/>
    <w:rsid w:val="00911AA5"/>
    <w:rsid w:val="00911D5B"/>
    <w:rsid w:val="0091369B"/>
    <w:rsid w:val="009229C6"/>
    <w:rsid w:val="009348B6"/>
    <w:rsid w:val="009409E6"/>
    <w:rsid w:val="00945424"/>
    <w:rsid w:val="009507EF"/>
    <w:rsid w:val="00950ECE"/>
    <w:rsid w:val="0097524C"/>
    <w:rsid w:val="0098224D"/>
    <w:rsid w:val="00985100"/>
    <w:rsid w:val="00991A37"/>
    <w:rsid w:val="00994C75"/>
    <w:rsid w:val="009A5F39"/>
    <w:rsid w:val="009B5110"/>
    <w:rsid w:val="009B53C9"/>
    <w:rsid w:val="009B5CC9"/>
    <w:rsid w:val="009C1BDC"/>
    <w:rsid w:val="009D13CF"/>
    <w:rsid w:val="009E143C"/>
    <w:rsid w:val="009E4C52"/>
    <w:rsid w:val="009E72CD"/>
    <w:rsid w:val="009F0E33"/>
    <w:rsid w:val="009F11C5"/>
    <w:rsid w:val="009F11FE"/>
    <w:rsid w:val="009F3136"/>
    <w:rsid w:val="009F7473"/>
    <w:rsid w:val="00A049F0"/>
    <w:rsid w:val="00A05731"/>
    <w:rsid w:val="00A231F1"/>
    <w:rsid w:val="00A23619"/>
    <w:rsid w:val="00A240A0"/>
    <w:rsid w:val="00A25809"/>
    <w:rsid w:val="00A2594E"/>
    <w:rsid w:val="00A30BBA"/>
    <w:rsid w:val="00A32057"/>
    <w:rsid w:val="00A36528"/>
    <w:rsid w:val="00A4723E"/>
    <w:rsid w:val="00A5099B"/>
    <w:rsid w:val="00A513C1"/>
    <w:rsid w:val="00A63A46"/>
    <w:rsid w:val="00A67C8E"/>
    <w:rsid w:val="00A71426"/>
    <w:rsid w:val="00A75BF3"/>
    <w:rsid w:val="00A766FB"/>
    <w:rsid w:val="00A767F5"/>
    <w:rsid w:val="00A76C06"/>
    <w:rsid w:val="00A77297"/>
    <w:rsid w:val="00A7734D"/>
    <w:rsid w:val="00A80CD3"/>
    <w:rsid w:val="00A87C7E"/>
    <w:rsid w:val="00AB2649"/>
    <w:rsid w:val="00AB5F6E"/>
    <w:rsid w:val="00AC1719"/>
    <w:rsid w:val="00AE2D9C"/>
    <w:rsid w:val="00B00CFC"/>
    <w:rsid w:val="00B07516"/>
    <w:rsid w:val="00B11DA2"/>
    <w:rsid w:val="00B11EE8"/>
    <w:rsid w:val="00B218F8"/>
    <w:rsid w:val="00B21EB9"/>
    <w:rsid w:val="00B35044"/>
    <w:rsid w:val="00B40407"/>
    <w:rsid w:val="00B4328B"/>
    <w:rsid w:val="00B60CDB"/>
    <w:rsid w:val="00B61170"/>
    <w:rsid w:val="00B640D3"/>
    <w:rsid w:val="00B653CE"/>
    <w:rsid w:val="00B70C6E"/>
    <w:rsid w:val="00B71FE3"/>
    <w:rsid w:val="00B77D82"/>
    <w:rsid w:val="00B821D9"/>
    <w:rsid w:val="00B82C02"/>
    <w:rsid w:val="00B82D23"/>
    <w:rsid w:val="00B835A5"/>
    <w:rsid w:val="00B8398E"/>
    <w:rsid w:val="00B84185"/>
    <w:rsid w:val="00B87829"/>
    <w:rsid w:val="00B90C30"/>
    <w:rsid w:val="00BA5233"/>
    <w:rsid w:val="00BC5F82"/>
    <w:rsid w:val="00BD3B21"/>
    <w:rsid w:val="00BD4F97"/>
    <w:rsid w:val="00BE169F"/>
    <w:rsid w:val="00BE664B"/>
    <w:rsid w:val="00BE6C9A"/>
    <w:rsid w:val="00BF3F0A"/>
    <w:rsid w:val="00BF5E15"/>
    <w:rsid w:val="00C03CCB"/>
    <w:rsid w:val="00C071C8"/>
    <w:rsid w:val="00C1176A"/>
    <w:rsid w:val="00C117D5"/>
    <w:rsid w:val="00C13A71"/>
    <w:rsid w:val="00C15F5C"/>
    <w:rsid w:val="00C165B5"/>
    <w:rsid w:val="00C37DB1"/>
    <w:rsid w:val="00C436C0"/>
    <w:rsid w:val="00C536BA"/>
    <w:rsid w:val="00C638F9"/>
    <w:rsid w:val="00C75A07"/>
    <w:rsid w:val="00C972DF"/>
    <w:rsid w:val="00CB145D"/>
    <w:rsid w:val="00CB39A8"/>
    <w:rsid w:val="00CB5544"/>
    <w:rsid w:val="00CB7F47"/>
    <w:rsid w:val="00CC03D9"/>
    <w:rsid w:val="00CC40D2"/>
    <w:rsid w:val="00CD748C"/>
    <w:rsid w:val="00CE4A9A"/>
    <w:rsid w:val="00CF24EC"/>
    <w:rsid w:val="00CF5EAF"/>
    <w:rsid w:val="00D00A32"/>
    <w:rsid w:val="00D17265"/>
    <w:rsid w:val="00D33DCD"/>
    <w:rsid w:val="00D34D0E"/>
    <w:rsid w:val="00D37421"/>
    <w:rsid w:val="00D407DF"/>
    <w:rsid w:val="00D42C39"/>
    <w:rsid w:val="00D44C1B"/>
    <w:rsid w:val="00D458F6"/>
    <w:rsid w:val="00D471B0"/>
    <w:rsid w:val="00D653E5"/>
    <w:rsid w:val="00D833BF"/>
    <w:rsid w:val="00DA05BD"/>
    <w:rsid w:val="00DA12F1"/>
    <w:rsid w:val="00DA50CC"/>
    <w:rsid w:val="00DB58D6"/>
    <w:rsid w:val="00DB71A4"/>
    <w:rsid w:val="00DD3A40"/>
    <w:rsid w:val="00DE683C"/>
    <w:rsid w:val="00DF22E7"/>
    <w:rsid w:val="00DF496C"/>
    <w:rsid w:val="00E00095"/>
    <w:rsid w:val="00E02187"/>
    <w:rsid w:val="00E052E5"/>
    <w:rsid w:val="00E1552C"/>
    <w:rsid w:val="00E167D2"/>
    <w:rsid w:val="00E17B5F"/>
    <w:rsid w:val="00E37DAA"/>
    <w:rsid w:val="00E50B9C"/>
    <w:rsid w:val="00E70F57"/>
    <w:rsid w:val="00E804F9"/>
    <w:rsid w:val="00E81D54"/>
    <w:rsid w:val="00E85246"/>
    <w:rsid w:val="00E95B19"/>
    <w:rsid w:val="00EB0FD7"/>
    <w:rsid w:val="00EB3377"/>
    <w:rsid w:val="00EB3B8F"/>
    <w:rsid w:val="00EB78D5"/>
    <w:rsid w:val="00EC254C"/>
    <w:rsid w:val="00EC5484"/>
    <w:rsid w:val="00ED4AAE"/>
    <w:rsid w:val="00ED6AAA"/>
    <w:rsid w:val="00EE1783"/>
    <w:rsid w:val="00EE335F"/>
    <w:rsid w:val="00EE37F1"/>
    <w:rsid w:val="00EF11D8"/>
    <w:rsid w:val="00F1279C"/>
    <w:rsid w:val="00F21C4D"/>
    <w:rsid w:val="00F22B64"/>
    <w:rsid w:val="00F24858"/>
    <w:rsid w:val="00F24F8D"/>
    <w:rsid w:val="00F35FE4"/>
    <w:rsid w:val="00F5066C"/>
    <w:rsid w:val="00F55A7E"/>
    <w:rsid w:val="00F55D51"/>
    <w:rsid w:val="00F57A46"/>
    <w:rsid w:val="00F63BBA"/>
    <w:rsid w:val="00F671CB"/>
    <w:rsid w:val="00F74691"/>
    <w:rsid w:val="00F807DE"/>
    <w:rsid w:val="00F94475"/>
    <w:rsid w:val="00FA510E"/>
    <w:rsid w:val="00FA60E3"/>
    <w:rsid w:val="00FB131F"/>
    <w:rsid w:val="00FB3DA4"/>
    <w:rsid w:val="00FB469E"/>
    <w:rsid w:val="00FB79A5"/>
    <w:rsid w:val="00FC6F1E"/>
    <w:rsid w:val="00FD1864"/>
    <w:rsid w:val="00FD2356"/>
    <w:rsid w:val="00FD580C"/>
    <w:rsid w:val="00FD5B36"/>
    <w:rsid w:val="00FD60C5"/>
    <w:rsid w:val="00FF6E27"/>
    <w:rsid w:val="016814B1"/>
    <w:rsid w:val="01E7687A"/>
    <w:rsid w:val="02856FA3"/>
    <w:rsid w:val="02D01EA2"/>
    <w:rsid w:val="056F3671"/>
    <w:rsid w:val="05B6206B"/>
    <w:rsid w:val="063374A5"/>
    <w:rsid w:val="075F5104"/>
    <w:rsid w:val="09640C9C"/>
    <w:rsid w:val="0BF958B8"/>
    <w:rsid w:val="0C191FD6"/>
    <w:rsid w:val="0D5F7C0C"/>
    <w:rsid w:val="0D782A7C"/>
    <w:rsid w:val="11022C56"/>
    <w:rsid w:val="113B273E"/>
    <w:rsid w:val="11A6405B"/>
    <w:rsid w:val="12130FC5"/>
    <w:rsid w:val="12B55B84"/>
    <w:rsid w:val="156E6792"/>
    <w:rsid w:val="1C23656A"/>
    <w:rsid w:val="1F0B4909"/>
    <w:rsid w:val="235A2EF8"/>
    <w:rsid w:val="25BD07D4"/>
    <w:rsid w:val="27583F63"/>
    <w:rsid w:val="2936586D"/>
    <w:rsid w:val="29C25891"/>
    <w:rsid w:val="2B7E52A9"/>
    <w:rsid w:val="2DFD2BD5"/>
    <w:rsid w:val="2E4427DA"/>
    <w:rsid w:val="30EF547D"/>
    <w:rsid w:val="35596B81"/>
    <w:rsid w:val="35FA2C08"/>
    <w:rsid w:val="36296D8F"/>
    <w:rsid w:val="38E057F5"/>
    <w:rsid w:val="39487705"/>
    <w:rsid w:val="3A734AA9"/>
    <w:rsid w:val="3F655D86"/>
    <w:rsid w:val="427A7A29"/>
    <w:rsid w:val="42A27551"/>
    <w:rsid w:val="42F02AD9"/>
    <w:rsid w:val="430F5D4E"/>
    <w:rsid w:val="441D5910"/>
    <w:rsid w:val="46081EE8"/>
    <w:rsid w:val="47E240D6"/>
    <w:rsid w:val="48180B08"/>
    <w:rsid w:val="4BC42565"/>
    <w:rsid w:val="4D7A7AAC"/>
    <w:rsid w:val="50574197"/>
    <w:rsid w:val="519B66F3"/>
    <w:rsid w:val="525F4669"/>
    <w:rsid w:val="55FD7BA1"/>
    <w:rsid w:val="58B46E04"/>
    <w:rsid w:val="59576FB6"/>
    <w:rsid w:val="5ACD1A01"/>
    <w:rsid w:val="5EA05BE0"/>
    <w:rsid w:val="5FF94273"/>
    <w:rsid w:val="60D41DC6"/>
    <w:rsid w:val="622F7B90"/>
    <w:rsid w:val="67B850C4"/>
    <w:rsid w:val="6832259E"/>
    <w:rsid w:val="69D63F27"/>
    <w:rsid w:val="6A2475CB"/>
    <w:rsid w:val="6ACF3DC7"/>
    <w:rsid w:val="6BC404DB"/>
    <w:rsid w:val="6D1E1E6D"/>
    <w:rsid w:val="6E700B4D"/>
    <w:rsid w:val="6F5F0599"/>
    <w:rsid w:val="70A509E3"/>
    <w:rsid w:val="70C36F04"/>
    <w:rsid w:val="7140235F"/>
    <w:rsid w:val="71444064"/>
    <w:rsid w:val="71A7578E"/>
    <w:rsid w:val="72C664D9"/>
    <w:rsid w:val="732301DD"/>
    <w:rsid w:val="75BD1FE8"/>
    <w:rsid w:val="75FF7C71"/>
    <w:rsid w:val="799539AD"/>
    <w:rsid w:val="7A223EAD"/>
    <w:rsid w:val="7A392094"/>
    <w:rsid w:val="7A761A22"/>
    <w:rsid w:val="7BDC53CD"/>
    <w:rsid w:val="7C5A39C6"/>
    <w:rsid w:val="7D3F16BD"/>
    <w:rsid w:val="7F6C70C0"/>
    <w:rsid w:val="7F6F7368"/>
    <w:rsid w:val="7FDD7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1BF0A12"/>
  <w15:docId w15:val="{4EC956BD-3A02-4D13-B250-E1DB2A6C8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4">
    <w:name w:val="heading 4"/>
    <w:basedOn w:val="a"/>
    <w:next w:val="a"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spacing w:line="500" w:lineRule="exact"/>
      <w:ind w:firstLineChars="200" w:firstLine="560"/>
    </w:pPr>
    <w:rPr>
      <w:rFonts w:ascii="Times New Roman" w:hAnsi="宋体"/>
      <w:sz w:val="28"/>
      <w:szCs w:val="30"/>
    </w:rPr>
  </w:style>
  <w:style w:type="paragraph" w:styleId="a4">
    <w:name w:val="caption"/>
    <w:basedOn w:val="a"/>
    <w:next w:val="a"/>
    <w:uiPriority w:val="35"/>
    <w:unhideWhenUsed/>
    <w:qFormat/>
    <w:pPr>
      <w:widowControl/>
      <w:spacing w:line="400" w:lineRule="exact"/>
      <w:ind w:firstLineChars="200" w:firstLine="200"/>
    </w:pPr>
    <w:rPr>
      <w:rFonts w:asciiTheme="minorHAnsi" w:eastAsiaTheme="minorEastAsia" w:hAnsiTheme="minorHAnsi" w:cstheme="minorBidi"/>
      <w:b/>
      <w:bCs/>
      <w:color w:val="365F91" w:themeColor="accent1" w:themeShade="BF"/>
      <w:kern w:val="0"/>
      <w:sz w:val="16"/>
      <w:szCs w:val="16"/>
    </w:rPr>
  </w:style>
  <w:style w:type="paragraph" w:styleId="a5">
    <w:name w:val="annotation text"/>
    <w:basedOn w:val="a"/>
    <w:link w:val="a6"/>
    <w:qFormat/>
  </w:style>
  <w:style w:type="paragraph" w:styleId="a7">
    <w:name w:val="Body Text"/>
    <w:basedOn w:val="a"/>
    <w:next w:val="1"/>
    <w:link w:val="a8"/>
    <w:qFormat/>
    <w:pPr>
      <w:widowControl/>
      <w:spacing w:after="120"/>
      <w:textAlignment w:val="baseline"/>
    </w:pPr>
    <w:rPr>
      <w:rFonts w:ascii="Times New Roman" w:eastAsia="宋体" w:hAnsi="Times New Roman" w:cs="Times New Roman"/>
    </w:rPr>
  </w:style>
  <w:style w:type="paragraph" w:customStyle="1" w:styleId="1">
    <w:name w:val="正文首行缩进1"/>
    <w:next w:val="a7"/>
    <w:qFormat/>
    <w:pPr>
      <w:widowControl w:val="0"/>
      <w:spacing w:after="120" w:line="560" w:lineRule="exact"/>
      <w:ind w:firstLineChars="100" w:firstLine="100"/>
      <w:jc w:val="both"/>
    </w:pPr>
    <w:rPr>
      <w:rFonts w:ascii="Calibri" w:hAnsi="Calibri"/>
      <w:kern w:val="2"/>
      <w:sz w:val="21"/>
      <w:szCs w:val="24"/>
    </w:rPr>
  </w:style>
  <w:style w:type="paragraph" w:styleId="a9">
    <w:name w:val="Body Text Indent"/>
    <w:basedOn w:val="a"/>
    <w:next w:val="21"/>
    <w:qFormat/>
    <w:pPr>
      <w:spacing w:after="120"/>
      <w:ind w:leftChars="200" w:left="420"/>
    </w:pPr>
    <w:rPr>
      <w:rFonts w:ascii="Times New Roman" w:eastAsia="宋体" w:hAnsi="Times New Roman" w:cs="Times New Roman"/>
    </w:rPr>
  </w:style>
  <w:style w:type="paragraph" w:customStyle="1" w:styleId="21">
    <w:name w:val="正文首行缩进 21"/>
    <w:basedOn w:val="a9"/>
    <w:next w:val="11"/>
    <w:uiPriority w:val="99"/>
    <w:unhideWhenUsed/>
    <w:qFormat/>
    <w:pPr>
      <w:spacing w:after="0" w:line="600" w:lineRule="exact"/>
      <w:ind w:leftChars="0" w:left="0" w:firstLineChars="200" w:firstLine="720"/>
    </w:pPr>
    <w:rPr>
      <w:rFonts w:ascii="仿宋_GB2312" w:eastAsia="仿宋_GB2312" w:hAnsi="微软雅黑" w:cs="微软雅黑"/>
      <w:sz w:val="36"/>
      <w:szCs w:val="36"/>
    </w:rPr>
  </w:style>
  <w:style w:type="paragraph" w:customStyle="1" w:styleId="11">
    <w:name w:val="正文首行缩进11"/>
    <w:basedOn w:val="a7"/>
    <w:next w:val="a7"/>
    <w:uiPriority w:val="99"/>
    <w:unhideWhenUsed/>
    <w:qFormat/>
    <w:pPr>
      <w:widowControl w:val="0"/>
      <w:spacing w:after="0"/>
      <w:jc w:val="center"/>
    </w:pPr>
    <w:rPr>
      <w:rFonts w:ascii="Calibri" w:hAnsi="Calibri"/>
      <w:szCs w:val="24"/>
    </w:rPr>
  </w:style>
  <w:style w:type="paragraph" w:styleId="aa">
    <w:name w:val="Balloon Text"/>
    <w:basedOn w:val="a"/>
    <w:link w:val="ab"/>
    <w:uiPriority w:val="99"/>
    <w:qFormat/>
    <w:rPr>
      <w:sz w:val="18"/>
      <w:szCs w:val="18"/>
    </w:rPr>
  </w:style>
  <w:style w:type="paragraph" w:styleId="ac">
    <w:name w:val="footer"/>
    <w:basedOn w:val="a"/>
    <w:link w:val="ad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"/>
    <w:link w:val="af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Normal (Web)"/>
    <w:basedOn w:val="a"/>
    <w:qFormat/>
    <w:pPr>
      <w:widowControl/>
      <w:adjustRightInd w:val="0"/>
      <w:snapToGrid w:val="0"/>
      <w:jc w:val="center"/>
    </w:pPr>
    <w:rPr>
      <w:rFonts w:ascii="宋体" w:hAnsi="宋体"/>
      <w:kern w:val="0"/>
      <w:sz w:val="24"/>
    </w:rPr>
  </w:style>
  <w:style w:type="table" w:styleId="af1">
    <w:name w:val="Table Grid"/>
    <w:basedOn w:val="a1"/>
    <w:uiPriority w:val="39"/>
    <w:qFormat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Emphasis"/>
    <w:qFormat/>
    <w:rPr>
      <w:i/>
    </w:rPr>
  </w:style>
  <w:style w:type="character" w:styleId="af3">
    <w:name w:val="Hyperlink"/>
    <w:qFormat/>
    <w:rPr>
      <w:color w:val="0000FF"/>
      <w:u w:val="single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a6">
    <w:name w:val="批注文字 字符"/>
    <w:link w:val="a5"/>
    <w:qFormat/>
  </w:style>
  <w:style w:type="character" w:customStyle="1" w:styleId="a8">
    <w:name w:val="正文文本 字符"/>
    <w:link w:val="a7"/>
    <w:qFormat/>
    <w:rPr>
      <w:kern w:val="2"/>
      <w:sz w:val="21"/>
      <w:szCs w:val="22"/>
    </w:rPr>
  </w:style>
  <w:style w:type="character" w:customStyle="1" w:styleId="ab">
    <w:name w:val="批注框文本 字符"/>
    <w:link w:val="aa"/>
    <w:uiPriority w:val="99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ad">
    <w:name w:val="页脚 字符"/>
    <w:link w:val="ac"/>
    <w:uiPriority w:val="99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af">
    <w:name w:val="页眉 字符"/>
    <w:link w:val="ae"/>
    <w:qFormat/>
    <w:rPr>
      <w:rFonts w:ascii="等线" w:eastAsia="等线" w:hAnsi="等线" w:cs="宋体"/>
      <w:kern w:val="2"/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paragraph" w:customStyle="1" w:styleId="p">
    <w:name w:val="p"/>
    <w:basedOn w:val="a"/>
    <w:qFormat/>
  </w:style>
  <w:style w:type="character" w:customStyle="1" w:styleId="Char">
    <w:name w:val="页眉 Char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0">
    <w:name w:val="页脚 Char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1">
    <w:name w:val="p1"/>
    <w:basedOn w:val="a"/>
    <w:qFormat/>
  </w:style>
  <w:style w:type="character" w:customStyle="1" w:styleId="Char1">
    <w:name w:val="页眉 Char1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10">
    <w:name w:val="页脚 Char1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2">
    <w:name w:val="p2"/>
    <w:basedOn w:val="a"/>
    <w:qFormat/>
  </w:style>
  <w:style w:type="character" w:customStyle="1" w:styleId="Char21">
    <w:name w:val="页眉 Char21"/>
    <w:qFormat/>
    <w:rPr>
      <w:rFonts w:ascii="等线" w:eastAsia="等线" w:hAnsi="等线" w:cs="宋体"/>
      <w:kern w:val="2"/>
      <w:sz w:val="18"/>
      <w:szCs w:val="18"/>
    </w:rPr>
  </w:style>
  <w:style w:type="character" w:customStyle="1" w:styleId="Char210">
    <w:name w:val="页脚 Char21"/>
    <w:qFormat/>
    <w:rPr>
      <w:rFonts w:ascii="等线" w:eastAsia="等线" w:hAnsi="等线" w:cs="宋体"/>
      <w:kern w:val="2"/>
      <w:sz w:val="18"/>
      <w:szCs w:val="18"/>
    </w:rPr>
  </w:style>
  <w:style w:type="paragraph" w:customStyle="1" w:styleId="p11">
    <w:name w:val="p11"/>
    <w:basedOn w:val="a"/>
    <w:qFormat/>
  </w:style>
  <w:style w:type="character" w:customStyle="1" w:styleId="NormalCharacter">
    <w:name w:val="NormalCharacter"/>
    <w:qFormat/>
  </w:style>
  <w:style w:type="character" w:customStyle="1" w:styleId="UserStyle2">
    <w:name w:val="UserStyle_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bmp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406</Words>
  <Characters>2320</Characters>
  <Application>Microsoft Office Word</Application>
  <DocSecurity>0</DocSecurity>
  <Lines>19</Lines>
  <Paragraphs>5</Paragraphs>
  <ScaleCrop>false</ScaleCrop>
  <Company>陕西省气象台</Company>
  <LinksUpToDate>false</LinksUpToDate>
  <CharactersWithSpaces>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决策气象服务中心</dc:creator>
  <cp:lastModifiedBy>环 刘</cp:lastModifiedBy>
  <cp:revision>7</cp:revision>
  <cp:lastPrinted>2024-06-05T07:13:00Z</cp:lastPrinted>
  <dcterms:created xsi:type="dcterms:W3CDTF">2024-06-05T07:05:00Z</dcterms:created>
  <dcterms:modified xsi:type="dcterms:W3CDTF">2024-06-05T07:14:00Z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DFEE19CB91EA4EE9A146996506C3DCC4_13</vt:lpwstr>
  </property>
</Properties>
</file>